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660A7" w14:textId="2B0A7068"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175704" w:rsidRPr="00175704">
        <w:rPr>
          <w:rFonts w:ascii="Arial" w:hAnsi="Arial"/>
          <w:sz w:val="24"/>
          <w:szCs w:val="24"/>
        </w:rPr>
        <w:t>Test Tolerances for NR SA FR1</w:t>
      </w:r>
      <w:r w:rsidR="00175704">
        <w:rPr>
          <w:rFonts w:ascii="Arial" w:hAnsi="Arial"/>
          <w:sz w:val="24"/>
          <w:szCs w:val="24"/>
        </w:rPr>
        <w:t>-FR1</w:t>
      </w:r>
      <w:r w:rsidR="00175704" w:rsidRPr="00175704">
        <w:rPr>
          <w:rFonts w:ascii="Arial" w:hAnsi="Arial"/>
          <w:sz w:val="24"/>
          <w:szCs w:val="24"/>
        </w:rPr>
        <w:t xml:space="preserve"> RRC re-establishment for Satellite Access</w:t>
      </w:r>
    </w:p>
    <w:p w14:paraId="06A68C36" w14:textId="78C1E3A2" w:rsidR="004D369A" w:rsidRDefault="0024690A" w:rsidP="00D42570">
      <w:pPr>
        <w:ind w:left="1797" w:hanging="1797"/>
        <w:rPr>
          <w:rFonts w:ascii="Arial" w:hAnsi="Arial"/>
          <w:sz w:val="24"/>
          <w:lang w:eastAsia="zh-CN"/>
        </w:rPr>
      </w:pPr>
      <w:r>
        <w:rPr>
          <w:rFonts w:ascii="Arial" w:hAnsi="Arial"/>
          <w:b/>
          <w:sz w:val="24"/>
        </w:rPr>
        <w:t>Source:</w:t>
      </w:r>
      <w:r>
        <w:rPr>
          <w:rFonts w:ascii="Arial" w:hAnsi="Arial"/>
          <w:b/>
          <w:sz w:val="24"/>
        </w:rPr>
        <w:tab/>
      </w:r>
      <w:r w:rsidR="00175704">
        <w:rPr>
          <w:rFonts w:ascii="Arial" w:hAnsi="Arial"/>
          <w:sz w:val="24"/>
          <w:lang w:eastAsia="zh-CN"/>
        </w:rPr>
        <w:t>Q</w:t>
      </w:r>
      <w:r w:rsidR="00B955BA">
        <w:rPr>
          <w:rFonts w:ascii="Arial" w:hAnsi="Arial" w:hint="eastAsia"/>
          <w:sz w:val="24"/>
          <w:lang w:eastAsia="zh-CN"/>
        </w:rPr>
        <w:t>ua</w:t>
      </w:r>
      <w:r w:rsidR="00175704">
        <w:rPr>
          <w:rFonts w:ascii="Arial" w:hAnsi="Arial"/>
          <w:sz w:val="24"/>
          <w:lang w:eastAsia="zh-CN"/>
        </w:rPr>
        <w:t>lcomm</w:t>
      </w:r>
    </w:p>
    <w:p w14:paraId="3E5DA72B" w14:textId="77777777" w:rsidR="004D369A" w:rsidRDefault="004D369A">
      <w:pPr>
        <w:pBdr>
          <w:bottom w:val="single" w:sz="4" w:space="1" w:color="auto"/>
        </w:pBdr>
        <w:rPr>
          <w:rFonts w:ascii="Arial" w:hAnsi="Arial"/>
        </w:rPr>
      </w:pPr>
    </w:p>
    <w:p w14:paraId="488AC063" w14:textId="77777777" w:rsidR="00175704" w:rsidRPr="00FB5A07" w:rsidRDefault="00175704" w:rsidP="00175704">
      <w:pPr>
        <w:pStyle w:val="tdoc-header"/>
        <w:autoSpaceDE w:val="0"/>
        <w:autoSpaceDN w:val="0"/>
        <w:adjustRightInd w:val="0"/>
        <w:spacing w:before="240" w:after="180"/>
        <w:ind w:left="720" w:hanging="720"/>
        <w:outlineLvl w:val="0"/>
        <w:rPr>
          <w:b/>
          <w:noProof w:val="0"/>
        </w:rPr>
      </w:pPr>
      <w:bookmarkStart w:id="0" w:name="_Toc241998906"/>
      <w:bookmarkStart w:id="1" w:name="_Toc241998903"/>
      <w:r w:rsidRPr="00FB5A07">
        <w:rPr>
          <w:b/>
          <w:noProof w:val="0"/>
        </w:rPr>
        <w:t>1.</w:t>
      </w:r>
      <w:r w:rsidRPr="00FB5A07">
        <w:rPr>
          <w:b/>
          <w:noProof w:val="0"/>
        </w:rPr>
        <w:tab/>
        <w:t>Introduction</w:t>
      </w:r>
    </w:p>
    <w:p w14:paraId="0A3AA0DB" w14:textId="23714226" w:rsidR="00175704" w:rsidRPr="00906EB3" w:rsidRDefault="00175704" w:rsidP="00175704">
      <w:pPr>
        <w:spacing w:after="120"/>
        <w:jc w:val="both"/>
        <w:rPr>
          <w:rFonts w:ascii="Arial" w:hAnsi="Arial"/>
          <w:lang w:val="en-US"/>
        </w:rPr>
      </w:pPr>
      <w:r w:rsidRPr="005A38F0">
        <w:rPr>
          <w:rFonts w:ascii="Arial" w:hAnsi="Arial" w:cs="Arial"/>
        </w:rPr>
        <w:t xml:space="preserve">The purpose of this </w:t>
      </w:r>
      <w:r>
        <w:rPr>
          <w:rFonts w:ascii="Arial" w:hAnsi="Arial" w:cs="Arial"/>
        </w:rPr>
        <w:t>document</w:t>
      </w:r>
      <w:r w:rsidRPr="005A38F0">
        <w:rPr>
          <w:rFonts w:ascii="Arial" w:hAnsi="Arial" w:cs="Arial"/>
        </w:rPr>
        <w:t xml:space="preserve"> is to present the methodology and principles used for the development of </w:t>
      </w:r>
      <w:r w:rsidRPr="00B743B1">
        <w:rPr>
          <w:rFonts w:ascii="Arial" w:hAnsi="Arial" w:cs="Arial"/>
        </w:rPr>
        <w:t>Test Tolerances for NR SA FR1</w:t>
      </w:r>
      <w:r>
        <w:rPr>
          <w:rFonts w:ascii="Arial" w:hAnsi="Arial" w:cs="Arial"/>
        </w:rPr>
        <w:t>-FR1</w:t>
      </w:r>
      <w:r w:rsidRPr="00B743B1">
        <w:rPr>
          <w:rFonts w:ascii="Arial" w:hAnsi="Arial" w:cs="Arial"/>
        </w:rPr>
        <w:t xml:space="preserve"> RRC re-establishment for Satellite Access</w:t>
      </w:r>
      <w:r w:rsidRPr="00C86C9C">
        <w:rPr>
          <w:rFonts w:ascii="Arial" w:hAnsi="Arial"/>
          <w:lang w:val="en-US"/>
        </w:rPr>
        <w:t>.</w:t>
      </w:r>
    </w:p>
    <w:p w14:paraId="0639A018" w14:textId="77777777" w:rsidR="00175704" w:rsidRPr="00395480" w:rsidRDefault="00175704" w:rsidP="00175704">
      <w:pPr>
        <w:jc w:val="both"/>
        <w:rPr>
          <w:rFonts w:ascii="Arial" w:hAnsi="Arial"/>
        </w:rPr>
      </w:pPr>
      <w:r w:rsidRPr="00395480">
        <w:rPr>
          <w:rFonts w:ascii="Arial" w:hAnsi="Arial"/>
        </w:rPr>
        <w:t xml:space="preserve">The test case 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is</w:t>
      </w:r>
      <w:r w:rsidRPr="00395480">
        <w:rPr>
          <w:rFonts w:ascii="Arial" w:hAnsi="Arial"/>
        </w:rPr>
        <w:t>:</w:t>
      </w:r>
    </w:p>
    <w:p w14:paraId="6BBF6479" w14:textId="139F9A8B" w:rsidR="00175704" w:rsidRDefault="00175704" w:rsidP="00175704">
      <w:pPr>
        <w:numPr>
          <w:ilvl w:val="0"/>
          <w:numId w:val="39"/>
        </w:numPr>
        <w:overflowPunct/>
        <w:spacing w:after="60"/>
        <w:jc w:val="both"/>
        <w:textAlignment w:val="auto"/>
        <w:rPr>
          <w:rFonts w:ascii="Arial" w:hAnsi="Arial"/>
        </w:rPr>
      </w:pPr>
      <w:r w:rsidRPr="00B743B1">
        <w:rPr>
          <w:rFonts w:ascii="Arial" w:hAnsi="Arial"/>
        </w:rPr>
        <w:t>14.2.2.1.</w:t>
      </w:r>
      <w:r>
        <w:rPr>
          <w:rFonts w:ascii="Arial" w:hAnsi="Arial"/>
        </w:rPr>
        <w:t>2</w:t>
      </w:r>
      <w:r>
        <w:rPr>
          <w:rFonts w:ascii="Arial" w:hAnsi="Arial"/>
        </w:rPr>
        <w:t xml:space="preserve">, </w:t>
      </w:r>
      <w:r w:rsidRPr="00B743B1">
        <w:rPr>
          <w:rFonts w:ascii="Arial" w:hAnsi="Arial"/>
        </w:rPr>
        <w:t>NR SA FR1</w:t>
      </w:r>
      <w:r>
        <w:rPr>
          <w:rFonts w:ascii="Arial" w:hAnsi="Arial"/>
        </w:rPr>
        <w:t>-FR1</w:t>
      </w:r>
      <w:r w:rsidRPr="00B743B1">
        <w:rPr>
          <w:rFonts w:ascii="Arial" w:hAnsi="Arial"/>
        </w:rPr>
        <w:t xml:space="preserve"> RRC Re-establishment for Satellite Access</w:t>
      </w:r>
    </w:p>
    <w:p w14:paraId="287E7929" w14:textId="77777777" w:rsidR="00175704" w:rsidRPr="00192CA2" w:rsidRDefault="00175704" w:rsidP="00175704">
      <w:pPr>
        <w:jc w:val="both"/>
        <w:rPr>
          <w:rFonts w:ascii="Arial" w:hAnsi="Arial"/>
          <w:highlight w:val="yellow"/>
        </w:rPr>
      </w:pPr>
    </w:p>
    <w:p w14:paraId="16FACF79" w14:textId="77777777" w:rsidR="00175704" w:rsidRPr="001A2AB0" w:rsidRDefault="00175704" w:rsidP="00175704">
      <w:pPr>
        <w:jc w:val="both"/>
        <w:rPr>
          <w:rFonts w:ascii="Arial" w:hAnsi="Arial"/>
        </w:rPr>
      </w:pPr>
      <w:r w:rsidRPr="001A2AB0">
        <w:rPr>
          <w:rFonts w:ascii="Arial" w:hAnsi="Arial"/>
        </w:rPr>
        <w:t>This document describes the process to derive the Test Tolerances. The calculations are provided in the accompanying spreadsheet.</w:t>
      </w:r>
    </w:p>
    <w:p w14:paraId="0F2C53A3" w14:textId="77777777" w:rsidR="00175704" w:rsidRPr="007C07C8" w:rsidRDefault="00175704" w:rsidP="00175704">
      <w:pPr>
        <w:pStyle w:val="tdoc-header"/>
        <w:autoSpaceDE w:val="0"/>
        <w:autoSpaceDN w:val="0"/>
        <w:adjustRightInd w:val="0"/>
        <w:spacing w:before="240" w:after="180"/>
        <w:ind w:left="720" w:hanging="720"/>
        <w:outlineLvl w:val="0"/>
        <w:rPr>
          <w:b/>
          <w:noProof w:val="0"/>
          <w:lang w:eastAsia="zh-CN"/>
        </w:rPr>
      </w:pPr>
      <w:r w:rsidRPr="00CB0C7C">
        <w:rPr>
          <w:b/>
          <w:noProof w:val="0"/>
        </w:rPr>
        <w:t xml:space="preserve">2. </w:t>
      </w:r>
      <w:r w:rsidRPr="00CB0C7C">
        <w:rPr>
          <w:b/>
          <w:noProof w:val="0"/>
        </w:rPr>
        <w:tab/>
        <w:t xml:space="preserve">Test </w:t>
      </w:r>
      <w:r>
        <w:rPr>
          <w:b/>
          <w:noProof w:val="0"/>
        </w:rPr>
        <w:t>prototype definition in TS 38.</w:t>
      </w:r>
      <w:r>
        <w:rPr>
          <w:rFonts w:hint="eastAsia"/>
          <w:b/>
          <w:noProof w:val="0"/>
          <w:lang w:eastAsia="zh-CN"/>
        </w:rPr>
        <w:t>133</w:t>
      </w:r>
    </w:p>
    <w:p w14:paraId="097D77F7" w14:textId="77777777" w:rsidR="00175704" w:rsidRDefault="00175704" w:rsidP="00175704">
      <w:pPr>
        <w:jc w:val="both"/>
        <w:rPr>
          <w:rFonts w:ascii="Arial" w:hAnsi="Arial"/>
        </w:rPr>
      </w:pPr>
      <w:r w:rsidRPr="00AE6916">
        <w:rPr>
          <w:rFonts w:ascii="Arial" w:hAnsi="Arial"/>
        </w:rPr>
        <w:t>The test conditions are defined in the foll</w:t>
      </w:r>
      <w:r>
        <w:rPr>
          <w:rFonts w:ascii="Arial" w:hAnsi="Arial"/>
        </w:rPr>
        <w:t>owing extract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7</w:t>
      </w:r>
      <w:r>
        <w:rPr>
          <w:rFonts w:ascii="Arial" w:hAnsi="Arial" w:hint="eastAsia"/>
          <w:lang w:eastAsia="zh-CN"/>
        </w:rPr>
        <w:t>.</w:t>
      </w:r>
      <w:r>
        <w:rPr>
          <w:rFonts w:ascii="Arial" w:hAnsi="Arial"/>
          <w:lang w:eastAsia="zh-CN"/>
        </w:rPr>
        <w:t>17.0</w:t>
      </w:r>
      <w:r>
        <w:rPr>
          <w:rFonts w:ascii="Arial" w:hAnsi="Arial"/>
        </w:rPr>
        <w:t xml:space="preserve"> Annex A</w:t>
      </w:r>
      <w:r w:rsidRPr="00AE6916">
        <w:rPr>
          <w:rFonts w:ascii="Arial" w:hAnsi="Arial"/>
        </w:rPr>
        <w:t>.</w:t>
      </w:r>
    </w:p>
    <w:p w14:paraId="19152F0B" w14:textId="77777777" w:rsidR="00175704" w:rsidRPr="00175704" w:rsidRDefault="00175704" w:rsidP="00175704">
      <w:pPr>
        <w:spacing w:before="120"/>
        <w:ind w:left="1701" w:hanging="1701"/>
        <w:outlineLvl w:val="4"/>
        <w:rPr>
          <w:rFonts w:ascii="Arial" w:eastAsia="Times New Roman" w:hAnsi="Arial"/>
          <w:snapToGrid w:val="0"/>
          <w:sz w:val="22"/>
          <w:highlight w:val="lightGray"/>
        </w:rPr>
      </w:pPr>
      <w:r w:rsidRPr="00175704">
        <w:rPr>
          <w:rFonts w:ascii="Arial" w:eastAsia="Times New Roman" w:hAnsi="Arial" w:hint="eastAsia"/>
          <w:sz w:val="22"/>
          <w:highlight w:val="lightGray"/>
        </w:rPr>
        <w:t>A</w:t>
      </w:r>
      <w:r w:rsidRPr="00175704">
        <w:rPr>
          <w:rFonts w:ascii="Arial" w:eastAsia="Times New Roman" w:hAnsi="Arial"/>
          <w:sz w:val="22"/>
          <w:highlight w:val="lightGray"/>
        </w:rPr>
        <w:t>.14.2.2.1.2</w:t>
      </w:r>
      <w:r w:rsidRPr="00175704">
        <w:rPr>
          <w:rFonts w:ascii="Arial" w:eastAsia="Times New Roman" w:hAnsi="Arial"/>
          <w:snapToGrid w:val="0"/>
          <w:sz w:val="22"/>
          <w:highlight w:val="lightGray"/>
        </w:rPr>
        <w:tab/>
        <w:t>Inter-frequency RRC Re-establishment in FR1</w:t>
      </w:r>
    </w:p>
    <w:p w14:paraId="5CBA7503" w14:textId="77777777" w:rsidR="00175704" w:rsidRPr="00175704" w:rsidRDefault="00175704" w:rsidP="00175704">
      <w:pPr>
        <w:spacing w:before="120"/>
        <w:ind w:left="1985" w:hanging="1985"/>
        <w:rPr>
          <w:rFonts w:ascii="Arial" w:eastAsia="Times New Roman" w:hAnsi="Arial"/>
          <w:highlight w:val="lightGray"/>
        </w:rPr>
      </w:pPr>
      <w:r w:rsidRPr="00175704">
        <w:rPr>
          <w:rFonts w:ascii="Arial" w:eastAsia="Times New Roman" w:hAnsi="Arial" w:hint="eastAsia"/>
          <w:highlight w:val="lightGray"/>
        </w:rPr>
        <w:t>A</w:t>
      </w:r>
      <w:r w:rsidRPr="00175704">
        <w:rPr>
          <w:rFonts w:ascii="Arial" w:eastAsia="Times New Roman" w:hAnsi="Arial"/>
          <w:highlight w:val="lightGray"/>
        </w:rPr>
        <w:t>.14.2.2.1.2.1</w:t>
      </w:r>
      <w:r w:rsidRPr="00175704">
        <w:rPr>
          <w:rFonts w:ascii="Arial" w:eastAsia="Times New Roman" w:hAnsi="Arial"/>
          <w:highlight w:val="lightGray"/>
        </w:rPr>
        <w:tab/>
      </w:r>
      <w:r w:rsidRPr="00175704">
        <w:rPr>
          <w:rFonts w:ascii="Arial" w:eastAsia="Times New Roman" w:hAnsi="Arial"/>
          <w:snapToGrid w:val="0"/>
          <w:highlight w:val="lightGray"/>
        </w:rPr>
        <w:t>Test Purpose and Environment</w:t>
      </w:r>
    </w:p>
    <w:p w14:paraId="7827E0E2" w14:textId="77777777" w:rsidR="00175704" w:rsidRPr="00175704" w:rsidRDefault="00175704" w:rsidP="00175704">
      <w:pPr>
        <w:rPr>
          <w:rFonts w:eastAsia="Times New Roman" w:cs="v4.2.0"/>
          <w:highlight w:val="lightGray"/>
        </w:rPr>
      </w:pPr>
      <w:r w:rsidRPr="00175704">
        <w:rPr>
          <w:rFonts w:eastAsia="Times New Roman" w:cs="v4.2.0"/>
          <w:highlight w:val="lightGray"/>
        </w:rPr>
        <w:t>The purpose is to verify that the NR inter-frequency RRC re-establishment delay in FR1 without known target cell is within the specified limits. These tests will verify the requirements in clause 6.2C.1.</w:t>
      </w:r>
    </w:p>
    <w:p w14:paraId="2CEB346A" w14:textId="77777777" w:rsidR="00175704" w:rsidRPr="00175704" w:rsidRDefault="00175704" w:rsidP="00175704">
      <w:pPr>
        <w:rPr>
          <w:rFonts w:eastAsia="Times New Roman" w:cs="v4.2.0"/>
          <w:highlight w:val="lightGray"/>
        </w:rPr>
      </w:pPr>
      <w:r w:rsidRPr="00175704">
        <w:rPr>
          <w:rFonts w:eastAsia="Times New Roman" w:cs="v4.2.0"/>
          <w:highlight w:val="lightGray"/>
        </w:rPr>
        <w:t xml:space="preserve">The test parameters are given in table </w:t>
      </w:r>
      <w:r w:rsidRPr="00175704">
        <w:rPr>
          <w:rFonts w:eastAsia="Times New Roman" w:hint="eastAsia"/>
          <w:highlight w:val="lightGray"/>
        </w:rPr>
        <w:t>A</w:t>
      </w:r>
      <w:r w:rsidRPr="00175704">
        <w:rPr>
          <w:rFonts w:eastAsia="Times New Roman"/>
          <w:highlight w:val="lightGray"/>
        </w:rPr>
        <w:t>.14.2.2.1.2.1-1</w:t>
      </w:r>
      <w:r w:rsidRPr="00175704">
        <w:rPr>
          <w:rFonts w:eastAsia="Times New Roman" w:cs="v4.2.0"/>
          <w:highlight w:val="lightGray"/>
        </w:rPr>
        <w:t xml:space="preserve">, table </w:t>
      </w:r>
      <w:r w:rsidRPr="00175704">
        <w:rPr>
          <w:rFonts w:eastAsia="Times New Roman" w:hint="eastAsia"/>
          <w:highlight w:val="lightGray"/>
        </w:rPr>
        <w:t>A</w:t>
      </w:r>
      <w:r w:rsidRPr="00175704">
        <w:rPr>
          <w:rFonts w:eastAsia="Times New Roman"/>
          <w:highlight w:val="lightGray"/>
        </w:rPr>
        <w:t>.14.2.2.1.2.1-2</w:t>
      </w:r>
      <w:r w:rsidRPr="00175704">
        <w:rPr>
          <w:rFonts w:eastAsia="Times New Roman" w:cs="v4.2.0"/>
          <w:highlight w:val="lightGray"/>
        </w:rPr>
        <w:t xml:space="preserve"> and table </w:t>
      </w:r>
      <w:r w:rsidRPr="00175704">
        <w:rPr>
          <w:rFonts w:eastAsia="Times New Roman" w:hint="eastAsia"/>
          <w:highlight w:val="lightGray"/>
        </w:rPr>
        <w:t>A</w:t>
      </w:r>
      <w:r w:rsidRPr="00175704">
        <w:rPr>
          <w:rFonts w:eastAsia="Times New Roman"/>
          <w:highlight w:val="lightGray"/>
        </w:rPr>
        <w:t>.14.2.2.1.2.1-3</w:t>
      </w:r>
      <w:r w:rsidRPr="00175704">
        <w:rPr>
          <w:rFonts w:eastAsia="Times New Roman" w:cs="v4.2.0"/>
          <w:highlight w:val="lightGray"/>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56469927" w14:textId="77777777" w:rsidR="00175704" w:rsidRPr="00175704" w:rsidRDefault="00175704" w:rsidP="00175704">
      <w:pPr>
        <w:rPr>
          <w:rFonts w:eastAsia="Times New Roman" w:cs="v4.2.0"/>
          <w:highlight w:val="lightGray"/>
        </w:rPr>
      </w:pPr>
      <w:r w:rsidRPr="00175704">
        <w:rPr>
          <w:rFonts w:eastAsia="Times New Roman"/>
          <w:highlight w:val="lightGray"/>
        </w:rPr>
        <w:t>The UE shall be provided with the valid information about the SAN serving the each cell in the test before the test.</w:t>
      </w:r>
    </w:p>
    <w:p w14:paraId="6D6E546B" w14:textId="77777777" w:rsidR="00175704" w:rsidRPr="00175704" w:rsidRDefault="00175704" w:rsidP="00175704">
      <w:pPr>
        <w:spacing w:before="60"/>
        <w:jc w:val="center"/>
        <w:rPr>
          <w:rFonts w:ascii="Arial" w:eastAsia="Times New Roman" w:hAnsi="Arial"/>
          <w:b/>
          <w:highlight w:val="lightGray"/>
        </w:rPr>
      </w:pPr>
      <w:r w:rsidRPr="00175704">
        <w:rPr>
          <w:rFonts w:ascii="Arial" w:eastAsia="Times New Roman" w:hAnsi="Arial"/>
          <w:b/>
          <w:highlight w:val="lightGray"/>
        </w:rPr>
        <w:t xml:space="preserve">Table </w:t>
      </w:r>
      <w:r w:rsidRPr="00175704">
        <w:rPr>
          <w:rFonts w:ascii="Arial" w:eastAsia="Times New Roman" w:hAnsi="Arial" w:hint="eastAsia"/>
          <w:b/>
          <w:highlight w:val="lightGray"/>
        </w:rPr>
        <w:t>A</w:t>
      </w:r>
      <w:r w:rsidRPr="00175704">
        <w:rPr>
          <w:rFonts w:ascii="Arial" w:eastAsia="Times New Roman" w:hAnsi="Arial"/>
          <w:b/>
          <w:highlight w:val="lightGray"/>
        </w:rPr>
        <w:t>.14.2.2.1.2.1-1: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75704" w:rsidRPr="00175704" w14:paraId="0DD322CF" w14:textId="77777777" w:rsidTr="00F23F7F">
        <w:trPr>
          <w:jc w:val="center"/>
        </w:trPr>
        <w:tc>
          <w:tcPr>
            <w:tcW w:w="1631" w:type="dxa"/>
            <w:tcBorders>
              <w:top w:val="single" w:sz="4" w:space="0" w:color="auto"/>
              <w:left w:val="single" w:sz="4" w:space="0" w:color="auto"/>
              <w:bottom w:val="single" w:sz="4" w:space="0" w:color="auto"/>
              <w:right w:val="single" w:sz="4" w:space="0" w:color="auto"/>
            </w:tcBorders>
            <w:hideMark/>
          </w:tcPr>
          <w:p w14:paraId="3CA97240" w14:textId="77777777" w:rsidR="00175704" w:rsidRPr="00175704" w:rsidRDefault="00175704" w:rsidP="00175704">
            <w:pPr>
              <w:spacing w:after="0"/>
              <w:jc w:val="center"/>
              <w:rPr>
                <w:rFonts w:ascii="Arial" w:eastAsia="Times New Roman" w:hAnsi="Arial"/>
                <w:b/>
                <w:sz w:val="18"/>
                <w:highlight w:val="lightGray"/>
                <w:lang w:eastAsia="zh-TW"/>
              </w:rPr>
            </w:pPr>
            <w:r w:rsidRPr="00175704">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B90D1F3" w14:textId="77777777" w:rsidR="00175704" w:rsidRPr="00175704" w:rsidRDefault="00175704" w:rsidP="00175704">
            <w:pPr>
              <w:spacing w:after="0"/>
              <w:jc w:val="center"/>
              <w:rPr>
                <w:rFonts w:ascii="Arial" w:eastAsia="Times New Roman" w:hAnsi="Arial"/>
                <w:b/>
                <w:sz w:val="18"/>
                <w:highlight w:val="lightGray"/>
                <w:lang w:eastAsia="zh-TW"/>
              </w:rPr>
            </w:pPr>
            <w:r w:rsidRPr="00175704">
              <w:rPr>
                <w:rFonts w:ascii="Arial" w:eastAsia="Times New Roman" w:hAnsi="Arial"/>
                <w:b/>
                <w:sz w:val="18"/>
                <w:highlight w:val="lightGray"/>
                <w:lang w:eastAsia="zh-TW"/>
              </w:rPr>
              <w:t>Description</w:t>
            </w:r>
          </w:p>
        </w:tc>
      </w:tr>
      <w:tr w:rsidR="00175704" w:rsidRPr="00175704" w14:paraId="0776CA9C" w14:textId="77777777" w:rsidTr="00F23F7F">
        <w:trPr>
          <w:jc w:val="center"/>
        </w:trPr>
        <w:tc>
          <w:tcPr>
            <w:tcW w:w="1631" w:type="dxa"/>
            <w:tcBorders>
              <w:top w:val="single" w:sz="4" w:space="0" w:color="auto"/>
              <w:left w:val="single" w:sz="4" w:space="0" w:color="auto"/>
              <w:bottom w:val="single" w:sz="4" w:space="0" w:color="auto"/>
              <w:right w:val="single" w:sz="4" w:space="0" w:color="auto"/>
            </w:tcBorders>
            <w:hideMark/>
          </w:tcPr>
          <w:p w14:paraId="77EB1645" w14:textId="77777777" w:rsidR="00175704" w:rsidRPr="00175704" w:rsidRDefault="00175704" w:rsidP="00175704">
            <w:pPr>
              <w:spacing w:after="0"/>
              <w:rPr>
                <w:rFonts w:ascii="Arial" w:eastAsia="Times New Roman" w:hAnsi="Arial"/>
                <w:sz w:val="18"/>
                <w:highlight w:val="lightGray"/>
                <w:lang w:eastAsia="zh-TW"/>
              </w:rPr>
            </w:pPr>
            <w:r w:rsidRPr="00175704">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0C24251" w14:textId="77777777" w:rsidR="00175704" w:rsidRPr="00175704" w:rsidRDefault="00175704" w:rsidP="00175704">
            <w:pPr>
              <w:spacing w:after="0"/>
              <w:rPr>
                <w:rFonts w:ascii="Arial" w:eastAsia="Times New Roman" w:hAnsi="Arial"/>
                <w:sz w:val="18"/>
                <w:highlight w:val="lightGray"/>
                <w:lang w:eastAsia="zh-TW"/>
              </w:rPr>
            </w:pPr>
            <w:r w:rsidRPr="00175704">
              <w:rPr>
                <w:rFonts w:ascii="Arial" w:eastAsia="Times New Roman" w:hAnsi="Arial"/>
                <w:sz w:val="18"/>
                <w:highlight w:val="lightGray"/>
                <w:lang w:eastAsia="zh-CN"/>
              </w:rPr>
              <w:t xml:space="preserve">GSO, NR </w:t>
            </w:r>
            <w:r w:rsidRPr="00175704">
              <w:rPr>
                <w:rFonts w:ascii="Arial" w:eastAsia="Times New Roman" w:hAnsi="Arial"/>
                <w:sz w:val="18"/>
                <w:highlight w:val="lightGray"/>
                <w:lang w:eastAsia="zh-TW"/>
              </w:rPr>
              <w:t>FDD, SSB SCS 15 kHz, data SCS 15 kHz, BW 10 MHz</w:t>
            </w:r>
          </w:p>
        </w:tc>
      </w:tr>
      <w:tr w:rsidR="00175704" w:rsidRPr="00175704" w14:paraId="3C0E7728" w14:textId="77777777" w:rsidTr="00F23F7F">
        <w:trPr>
          <w:jc w:val="center"/>
        </w:trPr>
        <w:tc>
          <w:tcPr>
            <w:tcW w:w="1631" w:type="dxa"/>
            <w:tcBorders>
              <w:top w:val="single" w:sz="4" w:space="0" w:color="auto"/>
              <w:left w:val="single" w:sz="4" w:space="0" w:color="auto"/>
              <w:bottom w:val="single" w:sz="4" w:space="0" w:color="auto"/>
              <w:right w:val="single" w:sz="4" w:space="0" w:color="auto"/>
            </w:tcBorders>
            <w:hideMark/>
          </w:tcPr>
          <w:p w14:paraId="73478A73"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1A975E6F"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sz w:val="18"/>
                <w:highlight w:val="lightGray"/>
                <w:lang w:eastAsia="zh-CN"/>
              </w:rPr>
              <w:t xml:space="preserve">NGSO, NR </w:t>
            </w:r>
            <w:r w:rsidRPr="00175704">
              <w:rPr>
                <w:rFonts w:ascii="Arial" w:eastAsia="Times New Roman" w:hAnsi="Arial"/>
                <w:sz w:val="18"/>
                <w:highlight w:val="lightGray"/>
                <w:lang w:eastAsia="zh-TW"/>
              </w:rPr>
              <w:t>FDD, SSB SCS 15 kHz, data SCS 15 kHz, BW 10 MHz</w:t>
            </w:r>
          </w:p>
        </w:tc>
      </w:tr>
      <w:tr w:rsidR="00175704" w:rsidRPr="00175704" w14:paraId="587F749C" w14:textId="77777777" w:rsidTr="00F23F7F">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1FE012A" w14:textId="77777777" w:rsidR="00175704" w:rsidRPr="00175704" w:rsidRDefault="00175704" w:rsidP="00175704">
            <w:pPr>
              <w:spacing w:after="0"/>
              <w:ind w:left="851" w:hanging="851"/>
              <w:rPr>
                <w:rFonts w:ascii="Arial" w:eastAsia="Times New Roman" w:hAnsi="Arial"/>
                <w:sz w:val="18"/>
                <w:highlight w:val="lightGray"/>
                <w:lang w:eastAsia="zh-CN"/>
              </w:rPr>
            </w:pPr>
            <w:r w:rsidRPr="00175704">
              <w:rPr>
                <w:rFonts w:ascii="Arial" w:eastAsia="Times New Roman" w:hAnsi="Arial"/>
                <w:sz w:val="18"/>
                <w:highlight w:val="lightGray"/>
                <w:lang w:eastAsia="zh-TW"/>
              </w:rPr>
              <w:t>NOTE:</w:t>
            </w:r>
            <w:r w:rsidRPr="00175704">
              <w:rPr>
                <w:rFonts w:ascii="Arial" w:eastAsia="Times New Roman" w:hAnsi="Arial"/>
                <w:sz w:val="18"/>
                <w:highlight w:val="lightGray"/>
                <w:lang w:eastAsia="ko-KR"/>
              </w:rPr>
              <w:tab/>
            </w:r>
            <w:r w:rsidRPr="00175704">
              <w:rPr>
                <w:rFonts w:ascii="Arial" w:eastAsia="Times New Roman" w:hAnsi="Arial"/>
                <w:sz w:val="18"/>
                <w:highlight w:val="lightGray"/>
                <w:lang w:eastAsia="zh-TW"/>
              </w:rPr>
              <w:t xml:space="preserve">The UE is only required to </w:t>
            </w:r>
            <w:r w:rsidRPr="00175704">
              <w:rPr>
                <w:rFonts w:ascii="Arial" w:eastAsia="Times New Roman" w:hAnsi="Arial"/>
                <w:sz w:val="18"/>
                <w:highlight w:val="lightGray"/>
                <w:lang w:eastAsia="zh-CN"/>
              </w:rPr>
              <w:t>be tested</w:t>
            </w:r>
            <w:r w:rsidRPr="00175704">
              <w:rPr>
                <w:rFonts w:ascii="Arial" w:eastAsia="Times New Roman" w:hAnsi="Arial"/>
                <w:sz w:val="18"/>
                <w:highlight w:val="lightGray"/>
                <w:lang w:eastAsia="zh-TW"/>
              </w:rPr>
              <w:t xml:space="preserve"> in one of the supported test configurations</w:t>
            </w:r>
          </w:p>
        </w:tc>
      </w:tr>
    </w:tbl>
    <w:p w14:paraId="2CA96209" w14:textId="77777777" w:rsidR="00175704" w:rsidRPr="00175704" w:rsidRDefault="00175704" w:rsidP="00175704">
      <w:pPr>
        <w:rPr>
          <w:rFonts w:eastAsia="Times New Roman"/>
          <w:highlight w:val="lightGray"/>
        </w:rPr>
      </w:pPr>
    </w:p>
    <w:p w14:paraId="7922B32E" w14:textId="77777777" w:rsidR="00175704" w:rsidRPr="00175704" w:rsidRDefault="00175704" w:rsidP="00175704">
      <w:pPr>
        <w:keepNext/>
        <w:spacing w:before="60"/>
        <w:jc w:val="center"/>
        <w:rPr>
          <w:rFonts w:ascii="Arial" w:eastAsia="Times New Roman" w:hAnsi="Arial"/>
          <w:b/>
          <w:highlight w:val="lightGray"/>
        </w:rPr>
      </w:pPr>
      <w:r w:rsidRPr="00175704">
        <w:rPr>
          <w:rFonts w:ascii="Arial" w:eastAsia="Times New Roman" w:hAnsi="Arial"/>
          <w:b/>
          <w:highlight w:val="lightGray"/>
        </w:rPr>
        <w:t xml:space="preserve">Table </w:t>
      </w:r>
      <w:r w:rsidRPr="00175704">
        <w:rPr>
          <w:rFonts w:ascii="Arial" w:eastAsia="Times New Roman" w:hAnsi="Arial" w:hint="eastAsia"/>
          <w:b/>
          <w:highlight w:val="lightGray"/>
        </w:rPr>
        <w:t>A</w:t>
      </w:r>
      <w:r w:rsidRPr="00175704">
        <w:rPr>
          <w:rFonts w:ascii="Arial" w:eastAsia="Times New Roman" w:hAnsi="Arial"/>
          <w:b/>
          <w:highlight w:val="lightGray"/>
        </w:rPr>
        <w:t>.14.2.2.1.2.1-2: General test parameters for NR inter-frequency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175704" w:rsidRPr="00175704" w14:paraId="4C601A8A" w14:textId="77777777" w:rsidTr="00F23F7F">
        <w:trPr>
          <w:cantSplit/>
          <w:tblHeader/>
          <w:jc w:val="center"/>
        </w:trPr>
        <w:tc>
          <w:tcPr>
            <w:tcW w:w="2802" w:type="dxa"/>
            <w:gridSpan w:val="2"/>
          </w:tcPr>
          <w:p w14:paraId="4340E997" w14:textId="77777777" w:rsidR="00175704" w:rsidRPr="00175704" w:rsidRDefault="00175704" w:rsidP="00175704">
            <w:pPr>
              <w:keepNext/>
              <w:spacing w:after="0"/>
              <w:jc w:val="center"/>
              <w:rPr>
                <w:rFonts w:ascii="Arial" w:eastAsia="Times New Roman" w:hAnsi="Arial"/>
                <w:b/>
                <w:sz w:val="18"/>
                <w:highlight w:val="lightGray"/>
              </w:rPr>
            </w:pPr>
            <w:r w:rsidRPr="00175704">
              <w:rPr>
                <w:rFonts w:ascii="Arial" w:eastAsia="Times New Roman" w:hAnsi="Arial"/>
                <w:b/>
                <w:sz w:val="18"/>
                <w:highlight w:val="lightGray"/>
              </w:rPr>
              <w:t>Parameter</w:t>
            </w:r>
          </w:p>
        </w:tc>
        <w:tc>
          <w:tcPr>
            <w:tcW w:w="708" w:type="dxa"/>
          </w:tcPr>
          <w:p w14:paraId="2C4E25B1" w14:textId="77777777" w:rsidR="00175704" w:rsidRPr="00175704" w:rsidRDefault="00175704" w:rsidP="00175704">
            <w:pPr>
              <w:keepNext/>
              <w:spacing w:after="0"/>
              <w:jc w:val="center"/>
              <w:rPr>
                <w:rFonts w:ascii="Arial" w:eastAsia="Times New Roman" w:hAnsi="Arial"/>
                <w:b/>
                <w:sz w:val="18"/>
                <w:highlight w:val="lightGray"/>
              </w:rPr>
            </w:pPr>
            <w:r w:rsidRPr="00175704">
              <w:rPr>
                <w:rFonts w:ascii="Arial" w:eastAsia="Times New Roman" w:hAnsi="Arial"/>
                <w:b/>
                <w:sz w:val="18"/>
                <w:highlight w:val="lightGray"/>
              </w:rPr>
              <w:t>Unit</w:t>
            </w:r>
          </w:p>
        </w:tc>
        <w:tc>
          <w:tcPr>
            <w:tcW w:w="1418" w:type="dxa"/>
          </w:tcPr>
          <w:p w14:paraId="4D08B6FD" w14:textId="77777777" w:rsidR="00175704" w:rsidRPr="00175704" w:rsidRDefault="00175704" w:rsidP="00175704">
            <w:pPr>
              <w:keepNext/>
              <w:spacing w:after="0"/>
              <w:jc w:val="center"/>
              <w:rPr>
                <w:rFonts w:ascii="Arial" w:eastAsia="Times New Roman" w:hAnsi="Arial"/>
                <w:b/>
                <w:sz w:val="18"/>
                <w:highlight w:val="lightGray"/>
                <w:lang w:eastAsia="zh-CN"/>
              </w:rPr>
            </w:pPr>
            <w:r w:rsidRPr="00175704">
              <w:rPr>
                <w:rFonts w:ascii="Arial" w:eastAsia="Times New Roman" w:hAnsi="Arial"/>
                <w:b/>
                <w:sz w:val="18"/>
                <w:highlight w:val="lightGray"/>
                <w:lang w:eastAsia="zh-CN"/>
              </w:rPr>
              <w:t>Test configuration</w:t>
            </w:r>
          </w:p>
        </w:tc>
        <w:tc>
          <w:tcPr>
            <w:tcW w:w="1134" w:type="dxa"/>
          </w:tcPr>
          <w:p w14:paraId="6260F0E2" w14:textId="77777777" w:rsidR="00175704" w:rsidRPr="00175704" w:rsidRDefault="00175704" w:rsidP="00175704">
            <w:pPr>
              <w:keepNext/>
              <w:spacing w:after="0"/>
              <w:jc w:val="center"/>
              <w:rPr>
                <w:rFonts w:ascii="Arial" w:eastAsia="Times New Roman" w:hAnsi="Arial"/>
                <w:b/>
                <w:sz w:val="18"/>
                <w:highlight w:val="lightGray"/>
              </w:rPr>
            </w:pPr>
            <w:r w:rsidRPr="00175704">
              <w:rPr>
                <w:rFonts w:ascii="Arial" w:eastAsia="Times New Roman" w:hAnsi="Arial"/>
                <w:b/>
                <w:sz w:val="18"/>
                <w:highlight w:val="lightGray"/>
              </w:rPr>
              <w:t>Value</w:t>
            </w:r>
          </w:p>
        </w:tc>
        <w:tc>
          <w:tcPr>
            <w:tcW w:w="3544" w:type="dxa"/>
          </w:tcPr>
          <w:p w14:paraId="3C05FA4C" w14:textId="77777777" w:rsidR="00175704" w:rsidRPr="00175704" w:rsidRDefault="00175704" w:rsidP="00175704">
            <w:pPr>
              <w:keepNext/>
              <w:spacing w:after="0"/>
              <w:jc w:val="center"/>
              <w:rPr>
                <w:rFonts w:ascii="Arial" w:eastAsia="Times New Roman" w:hAnsi="Arial"/>
                <w:b/>
                <w:sz w:val="18"/>
                <w:highlight w:val="lightGray"/>
              </w:rPr>
            </w:pPr>
            <w:r w:rsidRPr="00175704">
              <w:rPr>
                <w:rFonts w:ascii="Arial" w:eastAsia="Times New Roman" w:hAnsi="Arial"/>
                <w:b/>
                <w:sz w:val="18"/>
                <w:highlight w:val="lightGray"/>
              </w:rPr>
              <w:t>Comment</w:t>
            </w:r>
          </w:p>
        </w:tc>
      </w:tr>
      <w:tr w:rsidR="00175704" w:rsidRPr="00175704" w14:paraId="4C25E775" w14:textId="77777777" w:rsidTr="00F23F7F">
        <w:trPr>
          <w:cantSplit/>
          <w:jc w:val="center"/>
        </w:trPr>
        <w:tc>
          <w:tcPr>
            <w:tcW w:w="1008" w:type="dxa"/>
            <w:tcBorders>
              <w:bottom w:val="nil"/>
            </w:tcBorders>
            <w:shd w:val="clear" w:color="auto" w:fill="auto"/>
          </w:tcPr>
          <w:p w14:paraId="1DE6ED50" w14:textId="77777777" w:rsidR="00175704" w:rsidRPr="00175704" w:rsidRDefault="00175704" w:rsidP="00175704">
            <w:pPr>
              <w:keepNext/>
              <w:spacing w:after="0"/>
              <w:rPr>
                <w:rFonts w:ascii="Arial" w:eastAsia="Times New Roman" w:hAnsi="Arial"/>
                <w:sz w:val="18"/>
                <w:highlight w:val="lightGray"/>
              </w:rPr>
            </w:pPr>
            <w:r w:rsidRPr="00175704">
              <w:rPr>
                <w:rFonts w:ascii="Arial" w:eastAsia="Times New Roman" w:hAnsi="Arial"/>
                <w:sz w:val="18"/>
                <w:highlight w:val="lightGray"/>
              </w:rPr>
              <w:t>Initial condition</w:t>
            </w:r>
          </w:p>
        </w:tc>
        <w:tc>
          <w:tcPr>
            <w:tcW w:w="1794" w:type="dxa"/>
          </w:tcPr>
          <w:p w14:paraId="3F2ACCFC" w14:textId="77777777" w:rsidR="00175704" w:rsidRPr="00175704" w:rsidRDefault="00175704" w:rsidP="00175704">
            <w:pPr>
              <w:keepNext/>
              <w:spacing w:after="0"/>
              <w:rPr>
                <w:rFonts w:ascii="Arial" w:eastAsia="Times New Roman" w:hAnsi="Arial"/>
                <w:sz w:val="18"/>
                <w:highlight w:val="lightGray"/>
              </w:rPr>
            </w:pPr>
            <w:r w:rsidRPr="00175704">
              <w:rPr>
                <w:rFonts w:ascii="Arial" w:eastAsia="Times New Roman" w:hAnsi="Arial"/>
                <w:sz w:val="18"/>
                <w:highlight w:val="lightGray"/>
              </w:rPr>
              <w:t>Active cell</w:t>
            </w:r>
          </w:p>
        </w:tc>
        <w:tc>
          <w:tcPr>
            <w:tcW w:w="708" w:type="dxa"/>
          </w:tcPr>
          <w:p w14:paraId="6806BEDB" w14:textId="77777777" w:rsidR="00175704" w:rsidRPr="00175704" w:rsidRDefault="00175704" w:rsidP="00175704">
            <w:pPr>
              <w:keepNext/>
              <w:spacing w:after="0"/>
              <w:jc w:val="center"/>
              <w:rPr>
                <w:rFonts w:ascii="Arial" w:eastAsia="Times New Roman" w:hAnsi="Arial"/>
                <w:sz w:val="18"/>
                <w:highlight w:val="lightGray"/>
              </w:rPr>
            </w:pPr>
          </w:p>
        </w:tc>
        <w:tc>
          <w:tcPr>
            <w:tcW w:w="1418" w:type="dxa"/>
          </w:tcPr>
          <w:p w14:paraId="65D4B332" w14:textId="77777777" w:rsidR="00175704" w:rsidRPr="00175704" w:rsidRDefault="00175704" w:rsidP="00175704">
            <w:pPr>
              <w:keepNext/>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1, 2</w:t>
            </w:r>
          </w:p>
        </w:tc>
        <w:tc>
          <w:tcPr>
            <w:tcW w:w="1134" w:type="dxa"/>
          </w:tcPr>
          <w:p w14:paraId="2BEB64A0" w14:textId="77777777" w:rsidR="00175704" w:rsidRPr="00175704" w:rsidRDefault="00175704" w:rsidP="00175704">
            <w:pPr>
              <w:keepNext/>
              <w:spacing w:after="0"/>
              <w:jc w:val="center"/>
              <w:rPr>
                <w:rFonts w:ascii="Arial" w:eastAsia="Times New Roman" w:hAnsi="Arial"/>
                <w:sz w:val="18"/>
                <w:highlight w:val="lightGray"/>
              </w:rPr>
            </w:pPr>
            <w:r w:rsidRPr="00175704">
              <w:rPr>
                <w:rFonts w:ascii="Arial" w:eastAsia="Times New Roman" w:hAnsi="Arial"/>
                <w:sz w:val="18"/>
                <w:highlight w:val="lightGray"/>
              </w:rPr>
              <w:t>Cell 1</w:t>
            </w:r>
          </w:p>
        </w:tc>
        <w:tc>
          <w:tcPr>
            <w:tcW w:w="3544" w:type="dxa"/>
          </w:tcPr>
          <w:p w14:paraId="00801157" w14:textId="77777777" w:rsidR="00175704" w:rsidRPr="00175704" w:rsidRDefault="00175704" w:rsidP="00175704">
            <w:pPr>
              <w:keepNext/>
              <w:spacing w:after="0"/>
              <w:rPr>
                <w:rFonts w:ascii="Arial" w:eastAsia="Times New Roman" w:hAnsi="Arial"/>
                <w:sz w:val="18"/>
                <w:highlight w:val="lightGray"/>
              </w:rPr>
            </w:pPr>
          </w:p>
        </w:tc>
      </w:tr>
      <w:tr w:rsidR="00175704" w:rsidRPr="00175704" w14:paraId="24089E66" w14:textId="77777777" w:rsidTr="00F23F7F">
        <w:trPr>
          <w:cantSplit/>
          <w:jc w:val="center"/>
        </w:trPr>
        <w:tc>
          <w:tcPr>
            <w:tcW w:w="1008" w:type="dxa"/>
            <w:tcBorders>
              <w:top w:val="nil"/>
            </w:tcBorders>
            <w:shd w:val="clear" w:color="auto" w:fill="auto"/>
          </w:tcPr>
          <w:p w14:paraId="652D5DD4" w14:textId="77777777" w:rsidR="00175704" w:rsidRPr="00175704" w:rsidRDefault="00175704" w:rsidP="00175704">
            <w:pPr>
              <w:keepNext/>
              <w:spacing w:after="0"/>
              <w:rPr>
                <w:rFonts w:ascii="Arial" w:eastAsia="Times New Roman" w:hAnsi="Arial"/>
                <w:sz w:val="18"/>
                <w:highlight w:val="lightGray"/>
              </w:rPr>
            </w:pPr>
          </w:p>
        </w:tc>
        <w:tc>
          <w:tcPr>
            <w:tcW w:w="1794" w:type="dxa"/>
          </w:tcPr>
          <w:p w14:paraId="187569A8" w14:textId="77777777" w:rsidR="00175704" w:rsidRPr="00175704" w:rsidRDefault="00175704" w:rsidP="00175704">
            <w:pPr>
              <w:keepNext/>
              <w:spacing w:after="0"/>
              <w:rPr>
                <w:rFonts w:ascii="Arial" w:eastAsia="Times New Roman" w:hAnsi="Arial"/>
                <w:sz w:val="18"/>
                <w:highlight w:val="lightGray"/>
              </w:rPr>
            </w:pPr>
            <w:r w:rsidRPr="00175704">
              <w:rPr>
                <w:rFonts w:ascii="Arial" w:eastAsia="Times New Roman" w:hAnsi="Arial"/>
                <w:sz w:val="18"/>
                <w:highlight w:val="lightGray"/>
              </w:rPr>
              <w:t>Neighbour cells</w:t>
            </w:r>
          </w:p>
        </w:tc>
        <w:tc>
          <w:tcPr>
            <w:tcW w:w="708" w:type="dxa"/>
          </w:tcPr>
          <w:p w14:paraId="6B630B20" w14:textId="77777777" w:rsidR="00175704" w:rsidRPr="00175704" w:rsidRDefault="00175704" w:rsidP="00175704">
            <w:pPr>
              <w:keepNext/>
              <w:spacing w:after="0"/>
              <w:jc w:val="center"/>
              <w:rPr>
                <w:rFonts w:ascii="Arial" w:eastAsia="Times New Roman" w:hAnsi="Arial"/>
                <w:sz w:val="18"/>
                <w:highlight w:val="lightGray"/>
              </w:rPr>
            </w:pPr>
          </w:p>
        </w:tc>
        <w:tc>
          <w:tcPr>
            <w:tcW w:w="1418" w:type="dxa"/>
          </w:tcPr>
          <w:p w14:paraId="51AEB433" w14:textId="77777777" w:rsidR="00175704" w:rsidRPr="00175704" w:rsidRDefault="00175704" w:rsidP="00175704">
            <w:pPr>
              <w:keepNext/>
              <w:spacing w:after="0"/>
              <w:jc w:val="center"/>
              <w:rPr>
                <w:rFonts w:ascii="Arial" w:eastAsia="Times New Roman" w:hAnsi="Arial"/>
                <w:sz w:val="18"/>
                <w:highlight w:val="lightGray"/>
              </w:rPr>
            </w:pPr>
            <w:r w:rsidRPr="00175704">
              <w:rPr>
                <w:rFonts w:ascii="Arial" w:eastAsia="Times New Roman" w:hAnsi="Arial"/>
                <w:sz w:val="18"/>
                <w:highlight w:val="lightGray"/>
                <w:lang w:eastAsia="zh-CN"/>
              </w:rPr>
              <w:t>1, 2</w:t>
            </w:r>
          </w:p>
        </w:tc>
        <w:tc>
          <w:tcPr>
            <w:tcW w:w="1134" w:type="dxa"/>
          </w:tcPr>
          <w:p w14:paraId="3643DFD2" w14:textId="77777777" w:rsidR="00175704" w:rsidRPr="00175704" w:rsidRDefault="00175704" w:rsidP="00175704">
            <w:pPr>
              <w:keepNext/>
              <w:spacing w:after="0"/>
              <w:jc w:val="center"/>
              <w:rPr>
                <w:rFonts w:ascii="Arial" w:eastAsia="Times New Roman" w:hAnsi="Arial"/>
                <w:sz w:val="18"/>
                <w:highlight w:val="lightGray"/>
              </w:rPr>
            </w:pPr>
            <w:r w:rsidRPr="00175704">
              <w:rPr>
                <w:rFonts w:ascii="Arial" w:eastAsia="Times New Roman" w:hAnsi="Arial"/>
                <w:sz w:val="18"/>
                <w:highlight w:val="lightGray"/>
              </w:rPr>
              <w:t xml:space="preserve">Cell 2 </w:t>
            </w:r>
          </w:p>
        </w:tc>
        <w:tc>
          <w:tcPr>
            <w:tcW w:w="3544" w:type="dxa"/>
            <w:tcBorders>
              <w:bottom w:val="single" w:sz="4" w:space="0" w:color="auto"/>
            </w:tcBorders>
          </w:tcPr>
          <w:p w14:paraId="64EE4637" w14:textId="77777777" w:rsidR="00175704" w:rsidRPr="00175704" w:rsidRDefault="00175704" w:rsidP="00175704">
            <w:pPr>
              <w:keepNext/>
              <w:spacing w:after="0"/>
              <w:rPr>
                <w:rFonts w:ascii="Arial" w:eastAsia="Times New Roman" w:hAnsi="Arial"/>
                <w:sz w:val="18"/>
                <w:highlight w:val="lightGray"/>
              </w:rPr>
            </w:pPr>
          </w:p>
        </w:tc>
      </w:tr>
      <w:tr w:rsidR="00175704" w:rsidRPr="00175704" w14:paraId="2DA55BEE" w14:textId="77777777" w:rsidTr="00F23F7F">
        <w:trPr>
          <w:cantSplit/>
          <w:jc w:val="center"/>
        </w:trPr>
        <w:tc>
          <w:tcPr>
            <w:tcW w:w="1008" w:type="dxa"/>
          </w:tcPr>
          <w:p w14:paraId="79B1708A" w14:textId="77777777" w:rsidR="00175704" w:rsidRPr="00175704" w:rsidRDefault="00175704" w:rsidP="00175704">
            <w:pPr>
              <w:keepNext/>
              <w:spacing w:after="0"/>
              <w:rPr>
                <w:rFonts w:ascii="Arial" w:eastAsia="Times New Roman" w:hAnsi="Arial"/>
                <w:sz w:val="18"/>
                <w:highlight w:val="lightGray"/>
              </w:rPr>
            </w:pPr>
            <w:r w:rsidRPr="00175704">
              <w:rPr>
                <w:rFonts w:ascii="Arial" w:eastAsia="Times New Roman" w:hAnsi="Arial"/>
                <w:sz w:val="18"/>
                <w:highlight w:val="lightGray"/>
              </w:rPr>
              <w:t>Final condition</w:t>
            </w:r>
          </w:p>
        </w:tc>
        <w:tc>
          <w:tcPr>
            <w:tcW w:w="1794" w:type="dxa"/>
          </w:tcPr>
          <w:p w14:paraId="273754E5" w14:textId="77777777" w:rsidR="00175704" w:rsidRPr="00175704" w:rsidRDefault="00175704" w:rsidP="00175704">
            <w:pPr>
              <w:keepNext/>
              <w:spacing w:after="0"/>
              <w:rPr>
                <w:rFonts w:ascii="Arial" w:eastAsia="Times New Roman" w:hAnsi="Arial"/>
                <w:sz w:val="18"/>
                <w:highlight w:val="lightGray"/>
              </w:rPr>
            </w:pPr>
            <w:r w:rsidRPr="00175704">
              <w:rPr>
                <w:rFonts w:ascii="Arial" w:eastAsia="Times New Roman" w:hAnsi="Arial"/>
                <w:sz w:val="18"/>
                <w:highlight w:val="lightGray"/>
              </w:rPr>
              <w:t>Active cell</w:t>
            </w:r>
          </w:p>
        </w:tc>
        <w:tc>
          <w:tcPr>
            <w:tcW w:w="708" w:type="dxa"/>
          </w:tcPr>
          <w:p w14:paraId="10C0AB4A" w14:textId="77777777" w:rsidR="00175704" w:rsidRPr="00175704" w:rsidRDefault="00175704" w:rsidP="00175704">
            <w:pPr>
              <w:keepNext/>
              <w:spacing w:after="0"/>
              <w:jc w:val="center"/>
              <w:rPr>
                <w:rFonts w:ascii="Arial" w:eastAsia="Times New Roman" w:hAnsi="Arial"/>
                <w:sz w:val="18"/>
                <w:highlight w:val="lightGray"/>
              </w:rPr>
            </w:pPr>
          </w:p>
        </w:tc>
        <w:tc>
          <w:tcPr>
            <w:tcW w:w="1418" w:type="dxa"/>
          </w:tcPr>
          <w:p w14:paraId="4A77DE0B" w14:textId="77777777" w:rsidR="00175704" w:rsidRPr="00175704" w:rsidRDefault="00175704" w:rsidP="00175704">
            <w:pPr>
              <w:keepNext/>
              <w:spacing w:after="0"/>
              <w:jc w:val="center"/>
              <w:rPr>
                <w:rFonts w:ascii="Arial" w:eastAsia="Times New Roman" w:hAnsi="Arial"/>
                <w:sz w:val="18"/>
                <w:highlight w:val="lightGray"/>
              </w:rPr>
            </w:pPr>
            <w:r w:rsidRPr="00175704">
              <w:rPr>
                <w:rFonts w:ascii="Arial" w:eastAsia="Times New Roman" w:hAnsi="Arial"/>
                <w:sz w:val="18"/>
                <w:highlight w:val="lightGray"/>
                <w:lang w:eastAsia="zh-CN"/>
              </w:rPr>
              <w:t>1, 2</w:t>
            </w:r>
          </w:p>
        </w:tc>
        <w:tc>
          <w:tcPr>
            <w:tcW w:w="1134" w:type="dxa"/>
          </w:tcPr>
          <w:p w14:paraId="738E339E" w14:textId="77777777" w:rsidR="00175704" w:rsidRPr="00175704" w:rsidRDefault="00175704" w:rsidP="00175704">
            <w:pPr>
              <w:keepNext/>
              <w:spacing w:after="0"/>
              <w:jc w:val="center"/>
              <w:rPr>
                <w:rFonts w:ascii="Arial" w:eastAsia="Times New Roman" w:hAnsi="Arial"/>
                <w:sz w:val="18"/>
                <w:highlight w:val="lightGray"/>
              </w:rPr>
            </w:pPr>
            <w:r w:rsidRPr="00175704">
              <w:rPr>
                <w:rFonts w:ascii="Arial" w:eastAsia="Times New Roman" w:hAnsi="Arial"/>
                <w:sz w:val="18"/>
                <w:highlight w:val="lightGray"/>
              </w:rPr>
              <w:t>Cell 2</w:t>
            </w:r>
          </w:p>
        </w:tc>
        <w:tc>
          <w:tcPr>
            <w:tcW w:w="3544" w:type="dxa"/>
          </w:tcPr>
          <w:p w14:paraId="315F3C9F" w14:textId="77777777" w:rsidR="00175704" w:rsidRPr="00175704" w:rsidRDefault="00175704" w:rsidP="00175704">
            <w:pPr>
              <w:keepNext/>
              <w:spacing w:after="0"/>
              <w:rPr>
                <w:rFonts w:ascii="Arial" w:eastAsia="Times New Roman" w:hAnsi="Arial"/>
                <w:sz w:val="18"/>
                <w:highlight w:val="lightGray"/>
              </w:rPr>
            </w:pPr>
          </w:p>
        </w:tc>
      </w:tr>
      <w:tr w:rsidR="00175704" w:rsidRPr="00175704" w14:paraId="14B1CB1F" w14:textId="77777777" w:rsidTr="00F23F7F">
        <w:trPr>
          <w:cantSplit/>
          <w:jc w:val="center"/>
        </w:trPr>
        <w:tc>
          <w:tcPr>
            <w:tcW w:w="2802" w:type="dxa"/>
            <w:gridSpan w:val="2"/>
            <w:tcBorders>
              <w:bottom w:val="single" w:sz="4" w:space="0" w:color="auto"/>
            </w:tcBorders>
          </w:tcPr>
          <w:p w14:paraId="3BC48DD5" w14:textId="77777777" w:rsidR="00175704" w:rsidRPr="00175704" w:rsidRDefault="00175704" w:rsidP="00175704">
            <w:pPr>
              <w:keepNext/>
              <w:spacing w:after="0"/>
              <w:rPr>
                <w:rFonts w:ascii="Arial" w:eastAsia="Times New Roman" w:hAnsi="Arial"/>
                <w:sz w:val="18"/>
                <w:highlight w:val="lightGray"/>
              </w:rPr>
            </w:pPr>
            <w:r w:rsidRPr="00175704">
              <w:rPr>
                <w:rFonts w:ascii="Arial" w:eastAsia="Times New Roman" w:hAnsi="Arial" w:cs="v4.2.0"/>
                <w:bCs/>
                <w:sz w:val="18"/>
                <w:highlight w:val="lightGray"/>
              </w:rPr>
              <w:t>RF Channel Number</w:t>
            </w:r>
          </w:p>
        </w:tc>
        <w:tc>
          <w:tcPr>
            <w:tcW w:w="708" w:type="dxa"/>
          </w:tcPr>
          <w:p w14:paraId="7E81EC15" w14:textId="77777777" w:rsidR="00175704" w:rsidRPr="00175704" w:rsidRDefault="00175704" w:rsidP="00175704">
            <w:pPr>
              <w:keepNext/>
              <w:spacing w:after="0"/>
              <w:jc w:val="center"/>
              <w:rPr>
                <w:rFonts w:ascii="Arial" w:eastAsia="Times New Roman" w:hAnsi="Arial"/>
                <w:sz w:val="18"/>
                <w:highlight w:val="lightGray"/>
              </w:rPr>
            </w:pPr>
          </w:p>
        </w:tc>
        <w:tc>
          <w:tcPr>
            <w:tcW w:w="1418" w:type="dxa"/>
          </w:tcPr>
          <w:p w14:paraId="594ADB50" w14:textId="77777777" w:rsidR="00175704" w:rsidRPr="00175704" w:rsidRDefault="00175704" w:rsidP="00175704">
            <w:pPr>
              <w:keepNext/>
              <w:spacing w:after="0"/>
              <w:jc w:val="center"/>
              <w:rPr>
                <w:rFonts w:ascii="Arial" w:eastAsia="Times New Roman" w:hAnsi="Arial" w:cs="v4.2.0"/>
                <w:bCs/>
                <w:sz w:val="18"/>
                <w:highlight w:val="lightGray"/>
              </w:rPr>
            </w:pPr>
            <w:r w:rsidRPr="00175704">
              <w:rPr>
                <w:rFonts w:ascii="Arial" w:eastAsia="Times New Roman" w:hAnsi="Arial"/>
                <w:sz w:val="18"/>
                <w:highlight w:val="lightGray"/>
                <w:lang w:eastAsia="zh-CN"/>
              </w:rPr>
              <w:t>1, 2</w:t>
            </w:r>
          </w:p>
        </w:tc>
        <w:tc>
          <w:tcPr>
            <w:tcW w:w="1134" w:type="dxa"/>
          </w:tcPr>
          <w:p w14:paraId="27CC654E" w14:textId="77777777" w:rsidR="00175704" w:rsidRPr="00175704" w:rsidRDefault="00175704" w:rsidP="00175704">
            <w:pPr>
              <w:keepNext/>
              <w:spacing w:after="0"/>
              <w:jc w:val="center"/>
              <w:rPr>
                <w:rFonts w:ascii="Arial" w:eastAsia="Times New Roman" w:hAnsi="Arial"/>
                <w:sz w:val="18"/>
                <w:highlight w:val="lightGray"/>
              </w:rPr>
            </w:pPr>
            <w:r w:rsidRPr="00175704">
              <w:rPr>
                <w:rFonts w:ascii="Arial" w:eastAsia="Times New Roman" w:hAnsi="Arial" w:cs="v4.2.0"/>
                <w:bCs/>
                <w:sz w:val="18"/>
                <w:highlight w:val="lightGray"/>
              </w:rPr>
              <w:t>1, 2</w:t>
            </w:r>
          </w:p>
        </w:tc>
        <w:tc>
          <w:tcPr>
            <w:tcW w:w="3544" w:type="dxa"/>
          </w:tcPr>
          <w:p w14:paraId="6757219F" w14:textId="77777777" w:rsidR="00175704" w:rsidRPr="00175704" w:rsidRDefault="00175704" w:rsidP="00175704">
            <w:pPr>
              <w:keepNext/>
              <w:spacing w:after="0"/>
              <w:rPr>
                <w:rFonts w:ascii="Arial" w:eastAsia="Times New Roman" w:hAnsi="Arial"/>
                <w:sz w:val="18"/>
                <w:highlight w:val="lightGray"/>
              </w:rPr>
            </w:pPr>
          </w:p>
        </w:tc>
      </w:tr>
      <w:tr w:rsidR="00175704" w:rsidRPr="00175704" w14:paraId="6B8947F8" w14:textId="77777777" w:rsidTr="00F23F7F">
        <w:trPr>
          <w:cantSplit/>
          <w:jc w:val="center"/>
        </w:trPr>
        <w:tc>
          <w:tcPr>
            <w:tcW w:w="2802" w:type="dxa"/>
            <w:gridSpan w:val="2"/>
            <w:tcBorders>
              <w:bottom w:val="nil"/>
            </w:tcBorders>
            <w:shd w:val="clear" w:color="auto" w:fill="auto"/>
          </w:tcPr>
          <w:p w14:paraId="03CA2F7E"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sz w:val="18"/>
                <w:highlight w:val="lightGray"/>
              </w:rPr>
              <w:t>Time offset between cells</w:t>
            </w:r>
          </w:p>
        </w:tc>
        <w:tc>
          <w:tcPr>
            <w:tcW w:w="708" w:type="dxa"/>
          </w:tcPr>
          <w:p w14:paraId="7E8CB655" w14:textId="77777777" w:rsidR="00175704" w:rsidRPr="00175704" w:rsidRDefault="00175704" w:rsidP="00175704">
            <w:pPr>
              <w:spacing w:after="0"/>
              <w:jc w:val="center"/>
              <w:rPr>
                <w:rFonts w:ascii="Arial" w:eastAsia="Times New Roman" w:hAnsi="Arial"/>
                <w:sz w:val="18"/>
                <w:highlight w:val="lightGray"/>
              </w:rPr>
            </w:pPr>
          </w:p>
        </w:tc>
        <w:tc>
          <w:tcPr>
            <w:tcW w:w="1418" w:type="dxa"/>
          </w:tcPr>
          <w:p w14:paraId="773BD89B" w14:textId="77777777" w:rsidR="00175704" w:rsidRPr="00175704" w:rsidRDefault="00175704" w:rsidP="00175704">
            <w:pPr>
              <w:spacing w:after="0"/>
              <w:jc w:val="center"/>
              <w:rPr>
                <w:rFonts w:ascii="Arial" w:eastAsia="Times New Roman" w:hAnsi="Arial" w:cs="v4.2.0"/>
                <w:sz w:val="18"/>
                <w:highlight w:val="lightGray"/>
              </w:rPr>
            </w:pPr>
            <w:r w:rsidRPr="00175704">
              <w:rPr>
                <w:rFonts w:ascii="Arial" w:eastAsia="Times New Roman" w:hAnsi="Arial"/>
                <w:sz w:val="18"/>
                <w:highlight w:val="lightGray"/>
                <w:lang w:eastAsia="zh-CN"/>
              </w:rPr>
              <w:t>1, 2</w:t>
            </w:r>
          </w:p>
        </w:tc>
        <w:tc>
          <w:tcPr>
            <w:tcW w:w="1134" w:type="dxa"/>
          </w:tcPr>
          <w:p w14:paraId="4DF1AAB8"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3 ms</w:t>
            </w:r>
          </w:p>
        </w:tc>
        <w:tc>
          <w:tcPr>
            <w:tcW w:w="3544" w:type="dxa"/>
          </w:tcPr>
          <w:p w14:paraId="4B2F2AC9"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cs="v4.2.0"/>
                <w:sz w:val="18"/>
                <w:highlight w:val="lightGray"/>
              </w:rPr>
              <w:t>Asynchronous cells</w:t>
            </w:r>
          </w:p>
        </w:tc>
      </w:tr>
      <w:tr w:rsidR="00175704" w:rsidRPr="00175704" w14:paraId="3A28BA22" w14:textId="77777777" w:rsidTr="00F23F7F">
        <w:trPr>
          <w:cantSplit/>
          <w:jc w:val="center"/>
        </w:trPr>
        <w:tc>
          <w:tcPr>
            <w:tcW w:w="2802" w:type="dxa"/>
            <w:gridSpan w:val="2"/>
          </w:tcPr>
          <w:p w14:paraId="0C9AE4F7"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sz w:val="18"/>
                <w:highlight w:val="lightGray"/>
              </w:rPr>
              <w:t>N310</w:t>
            </w:r>
          </w:p>
        </w:tc>
        <w:tc>
          <w:tcPr>
            <w:tcW w:w="708" w:type="dxa"/>
          </w:tcPr>
          <w:p w14:paraId="2D4E928D"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w:t>
            </w:r>
          </w:p>
        </w:tc>
        <w:tc>
          <w:tcPr>
            <w:tcW w:w="1418" w:type="dxa"/>
          </w:tcPr>
          <w:p w14:paraId="3A58F541" w14:textId="77777777" w:rsidR="00175704" w:rsidRPr="00175704" w:rsidRDefault="00175704" w:rsidP="00175704">
            <w:pPr>
              <w:spacing w:after="0"/>
              <w:jc w:val="center"/>
              <w:rPr>
                <w:rFonts w:ascii="Arial" w:eastAsia="Times New Roman" w:hAnsi="Arial" w:cs="v4.2.0"/>
                <w:sz w:val="18"/>
                <w:highlight w:val="lightGray"/>
              </w:rPr>
            </w:pPr>
            <w:r w:rsidRPr="00175704">
              <w:rPr>
                <w:rFonts w:ascii="Arial" w:eastAsia="Times New Roman" w:hAnsi="Arial"/>
                <w:sz w:val="18"/>
                <w:highlight w:val="lightGray"/>
                <w:lang w:eastAsia="zh-CN"/>
              </w:rPr>
              <w:t>1, 2</w:t>
            </w:r>
          </w:p>
        </w:tc>
        <w:tc>
          <w:tcPr>
            <w:tcW w:w="1134" w:type="dxa"/>
          </w:tcPr>
          <w:p w14:paraId="01C583C7"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1</w:t>
            </w:r>
          </w:p>
        </w:tc>
        <w:tc>
          <w:tcPr>
            <w:tcW w:w="3544" w:type="dxa"/>
          </w:tcPr>
          <w:p w14:paraId="115D0F82"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sz w:val="18"/>
                <w:highlight w:val="lightGray"/>
              </w:rPr>
              <w:t>Maximum consecutive out-of-sync indications from lower layers</w:t>
            </w:r>
          </w:p>
        </w:tc>
      </w:tr>
      <w:tr w:rsidR="00175704" w:rsidRPr="00175704" w14:paraId="5EC00174" w14:textId="77777777" w:rsidTr="00F23F7F">
        <w:trPr>
          <w:cantSplit/>
          <w:jc w:val="center"/>
        </w:trPr>
        <w:tc>
          <w:tcPr>
            <w:tcW w:w="2802" w:type="dxa"/>
            <w:gridSpan w:val="2"/>
          </w:tcPr>
          <w:p w14:paraId="477974E8"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sz w:val="18"/>
                <w:highlight w:val="lightGray"/>
              </w:rPr>
              <w:lastRenderedPageBreak/>
              <w:t>N311</w:t>
            </w:r>
          </w:p>
        </w:tc>
        <w:tc>
          <w:tcPr>
            <w:tcW w:w="708" w:type="dxa"/>
          </w:tcPr>
          <w:p w14:paraId="1986B7DC"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w:t>
            </w:r>
          </w:p>
        </w:tc>
        <w:tc>
          <w:tcPr>
            <w:tcW w:w="1418" w:type="dxa"/>
          </w:tcPr>
          <w:p w14:paraId="604822A6" w14:textId="77777777" w:rsidR="00175704" w:rsidRPr="00175704" w:rsidRDefault="00175704" w:rsidP="00175704">
            <w:pPr>
              <w:spacing w:after="0"/>
              <w:jc w:val="center"/>
              <w:rPr>
                <w:rFonts w:ascii="Arial" w:eastAsia="Times New Roman" w:hAnsi="Arial" w:cs="v4.2.0"/>
                <w:sz w:val="18"/>
                <w:highlight w:val="lightGray"/>
              </w:rPr>
            </w:pPr>
            <w:r w:rsidRPr="00175704">
              <w:rPr>
                <w:rFonts w:ascii="Arial" w:eastAsia="Times New Roman" w:hAnsi="Arial"/>
                <w:sz w:val="18"/>
                <w:highlight w:val="lightGray"/>
                <w:lang w:eastAsia="zh-CN"/>
              </w:rPr>
              <w:t>1, 2</w:t>
            </w:r>
          </w:p>
        </w:tc>
        <w:tc>
          <w:tcPr>
            <w:tcW w:w="1134" w:type="dxa"/>
          </w:tcPr>
          <w:p w14:paraId="4A662F31"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1</w:t>
            </w:r>
          </w:p>
        </w:tc>
        <w:tc>
          <w:tcPr>
            <w:tcW w:w="3544" w:type="dxa"/>
          </w:tcPr>
          <w:p w14:paraId="4D2D526D"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sz w:val="18"/>
                <w:highlight w:val="lightGray"/>
              </w:rPr>
              <w:t>Minimum consecutive in-sync indications from lower layers</w:t>
            </w:r>
          </w:p>
        </w:tc>
      </w:tr>
      <w:tr w:rsidR="00175704" w:rsidRPr="00175704" w14:paraId="3019B4B6" w14:textId="77777777" w:rsidTr="00F23F7F">
        <w:trPr>
          <w:cantSplit/>
          <w:jc w:val="center"/>
        </w:trPr>
        <w:tc>
          <w:tcPr>
            <w:tcW w:w="2802" w:type="dxa"/>
            <w:gridSpan w:val="2"/>
          </w:tcPr>
          <w:p w14:paraId="0704A186"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sz w:val="18"/>
                <w:highlight w:val="lightGray"/>
              </w:rPr>
              <w:t>T310</w:t>
            </w:r>
          </w:p>
        </w:tc>
        <w:tc>
          <w:tcPr>
            <w:tcW w:w="708" w:type="dxa"/>
          </w:tcPr>
          <w:p w14:paraId="57B5581C"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ms</w:t>
            </w:r>
          </w:p>
        </w:tc>
        <w:tc>
          <w:tcPr>
            <w:tcW w:w="1418" w:type="dxa"/>
          </w:tcPr>
          <w:p w14:paraId="6302207B" w14:textId="77777777" w:rsidR="00175704" w:rsidRPr="00175704" w:rsidRDefault="00175704" w:rsidP="00175704">
            <w:pPr>
              <w:spacing w:after="0"/>
              <w:jc w:val="center"/>
              <w:rPr>
                <w:rFonts w:ascii="Arial" w:eastAsia="Times New Roman" w:hAnsi="Arial" w:cs="v4.2.0"/>
                <w:sz w:val="18"/>
                <w:highlight w:val="lightGray"/>
              </w:rPr>
            </w:pPr>
            <w:r w:rsidRPr="00175704">
              <w:rPr>
                <w:rFonts w:ascii="Arial" w:eastAsia="Times New Roman" w:hAnsi="Arial"/>
                <w:sz w:val="18"/>
                <w:highlight w:val="lightGray"/>
                <w:lang w:eastAsia="zh-CN"/>
              </w:rPr>
              <w:t>1, 2</w:t>
            </w:r>
          </w:p>
        </w:tc>
        <w:tc>
          <w:tcPr>
            <w:tcW w:w="1134" w:type="dxa"/>
          </w:tcPr>
          <w:p w14:paraId="63A5079E"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0</w:t>
            </w:r>
          </w:p>
        </w:tc>
        <w:tc>
          <w:tcPr>
            <w:tcW w:w="3544" w:type="dxa"/>
          </w:tcPr>
          <w:p w14:paraId="4D2218AE"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cs="v4.2.0"/>
                <w:sz w:val="18"/>
                <w:highlight w:val="lightGray"/>
              </w:rPr>
              <w:t>Radio link failure timer;</w:t>
            </w:r>
          </w:p>
        </w:tc>
      </w:tr>
      <w:tr w:rsidR="00175704" w:rsidRPr="00175704" w14:paraId="3A6700B0" w14:textId="77777777" w:rsidTr="00F23F7F">
        <w:trPr>
          <w:cantSplit/>
          <w:jc w:val="center"/>
        </w:trPr>
        <w:tc>
          <w:tcPr>
            <w:tcW w:w="2802" w:type="dxa"/>
            <w:gridSpan w:val="2"/>
          </w:tcPr>
          <w:p w14:paraId="65367A5D"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sz w:val="18"/>
                <w:highlight w:val="lightGray"/>
              </w:rPr>
              <w:t>T311</w:t>
            </w:r>
          </w:p>
        </w:tc>
        <w:tc>
          <w:tcPr>
            <w:tcW w:w="708" w:type="dxa"/>
          </w:tcPr>
          <w:p w14:paraId="7601303A"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ms</w:t>
            </w:r>
          </w:p>
        </w:tc>
        <w:tc>
          <w:tcPr>
            <w:tcW w:w="1418" w:type="dxa"/>
          </w:tcPr>
          <w:p w14:paraId="26A4173C" w14:textId="77777777" w:rsidR="00175704" w:rsidRPr="00175704" w:rsidRDefault="00175704" w:rsidP="00175704">
            <w:pPr>
              <w:spacing w:after="0"/>
              <w:jc w:val="center"/>
              <w:rPr>
                <w:rFonts w:ascii="Arial" w:eastAsia="Times New Roman" w:hAnsi="Arial" w:cs="v4.2.0"/>
                <w:sz w:val="18"/>
                <w:highlight w:val="lightGray"/>
              </w:rPr>
            </w:pPr>
            <w:r w:rsidRPr="00175704">
              <w:rPr>
                <w:rFonts w:ascii="Arial" w:eastAsia="Times New Roman" w:hAnsi="Arial"/>
                <w:sz w:val="18"/>
                <w:highlight w:val="lightGray"/>
                <w:lang w:eastAsia="zh-CN"/>
              </w:rPr>
              <w:t>1, 2</w:t>
            </w:r>
          </w:p>
        </w:tc>
        <w:tc>
          <w:tcPr>
            <w:tcW w:w="1134" w:type="dxa"/>
          </w:tcPr>
          <w:p w14:paraId="001C1D83"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5000</w:t>
            </w:r>
          </w:p>
        </w:tc>
        <w:tc>
          <w:tcPr>
            <w:tcW w:w="3544" w:type="dxa"/>
          </w:tcPr>
          <w:p w14:paraId="51A4CD5B"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cs="v4.2.0"/>
                <w:sz w:val="18"/>
                <w:highlight w:val="lightGray"/>
              </w:rPr>
              <w:t>RRC re-establishment timer</w:t>
            </w:r>
          </w:p>
        </w:tc>
      </w:tr>
      <w:tr w:rsidR="00175704" w:rsidRPr="00175704" w14:paraId="188B0FDC" w14:textId="77777777" w:rsidTr="00F23F7F">
        <w:trPr>
          <w:cantSplit/>
          <w:jc w:val="center"/>
        </w:trPr>
        <w:tc>
          <w:tcPr>
            <w:tcW w:w="2802" w:type="dxa"/>
            <w:gridSpan w:val="2"/>
            <w:tcBorders>
              <w:bottom w:val="single" w:sz="4" w:space="0" w:color="auto"/>
            </w:tcBorders>
          </w:tcPr>
          <w:p w14:paraId="1C9245FE"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sz w:val="18"/>
                <w:highlight w:val="lightGray"/>
                <w:lang w:eastAsia="zh-CN"/>
              </w:rPr>
              <w:t>Access Barring Information</w:t>
            </w:r>
          </w:p>
        </w:tc>
        <w:tc>
          <w:tcPr>
            <w:tcW w:w="708" w:type="dxa"/>
          </w:tcPr>
          <w:p w14:paraId="3293E3E3"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cs="v4.2.0"/>
                <w:sz w:val="18"/>
                <w:highlight w:val="lightGray"/>
                <w:lang w:eastAsia="zh-CN"/>
              </w:rPr>
              <w:t>-</w:t>
            </w:r>
          </w:p>
        </w:tc>
        <w:tc>
          <w:tcPr>
            <w:tcW w:w="1418" w:type="dxa"/>
          </w:tcPr>
          <w:p w14:paraId="6E9A414C"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1, 2</w:t>
            </w:r>
          </w:p>
        </w:tc>
        <w:tc>
          <w:tcPr>
            <w:tcW w:w="1134" w:type="dxa"/>
          </w:tcPr>
          <w:p w14:paraId="2EC7E58A"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cs="v4.2.0"/>
                <w:sz w:val="18"/>
                <w:highlight w:val="lightGray"/>
                <w:lang w:eastAsia="zh-CN"/>
              </w:rPr>
              <w:t>Not Sent</w:t>
            </w:r>
          </w:p>
        </w:tc>
        <w:tc>
          <w:tcPr>
            <w:tcW w:w="3544" w:type="dxa"/>
          </w:tcPr>
          <w:p w14:paraId="45BDAC62" w14:textId="77777777" w:rsidR="00175704" w:rsidRPr="00175704" w:rsidRDefault="00175704" w:rsidP="00175704">
            <w:pPr>
              <w:spacing w:after="0"/>
              <w:rPr>
                <w:rFonts w:ascii="Arial" w:eastAsia="Times New Roman" w:hAnsi="Arial" w:cs="v4.2.0"/>
                <w:sz w:val="18"/>
                <w:highlight w:val="lightGray"/>
              </w:rPr>
            </w:pPr>
            <w:r w:rsidRPr="00175704">
              <w:rPr>
                <w:rFonts w:ascii="Arial" w:eastAsia="Times New Roman" w:hAnsi="Arial" w:cs="v4.2.0"/>
                <w:sz w:val="18"/>
                <w:highlight w:val="lightGray"/>
              </w:rPr>
              <w:t>No additional delays in random access procedure.</w:t>
            </w:r>
          </w:p>
        </w:tc>
      </w:tr>
      <w:tr w:rsidR="00175704" w:rsidRPr="00175704" w14:paraId="39D1757E" w14:textId="77777777" w:rsidTr="00F23F7F">
        <w:trPr>
          <w:cantSplit/>
          <w:jc w:val="center"/>
        </w:trPr>
        <w:tc>
          <w:tcPr>
            <w:tcW w:w="2802" w:type="dxa"/>
            <w:gridSpan w:val="2"/>
            <w:tcBorders>
              <w:bottom w:val="nil"/>
            </w:tcBorders>
            <w:shd w:val="clear" w:color="auto" w:fill="auto"/>
          </w:tcPr>
          <w:p w14:paraId="29EC1FBF" w14:textId="77777777" w:rsidR="00175704" w:rsidRPr="00175704" w:rsidRDefault="00175704" w:rsidP="00175704">
            <w:pPr>
              <w:spacing w:after="0"/>
              <w:rPr>
                <w:rFonts w:ascii="Arial" w:eastAsia="Times New Roman" w:hAnsi="Arial" w:cs="v4.2.0"/>
                <w:sz w:val="18"/>
                <w:highlight w:val="lightGray"/>
                <w:lang w:eastAsia="zh-CN"/>
              </w:rPr>
            </w:pPr>
            <w:r w:rsidRPr="00175704">
              <w:rPr>
                <w:rFonts w:ascii="Arial" w:eastAsia="Times New Roman" w:hAnsi="Arial" w:cs="v4.2.0"/>
                <w:sz w:val="18"/>
                <w:highlight w:val="lightGray"/>
                <w:lang w:eastAsia="zh-CN"/>
              </w:rPr>
              <w:t>SMTC configuration</w:t>
            </w:r>
          </w:p>
        </w:tc>
        <w:tc>
          <w:tcPr>
            <w:tcW w:w="708" w:type="dxa"/>
          </w:tcPr>
          <w:p w14:paraId="628ABE66" w14:textId="77777777" w:rsidR="00175704" w:rsidRPr="00175704" w:rsidRDefault="00175704" w:rsidP="00175704">
            <w:pPr>
              <w:spacing w:after="0"/>
              <w:jc w:val="center"/>
              <w:rPr>
                <w:rFonts w:ascii="Arial" w:eastAsia="Times New Roman" w:hAnsi="Arial"/>
                <w:sz w:val="18"/>
                <w:highlight w:val="lightGray"/>
                <w:lang w:eastAsia="zh-CN"/>
              </w:rPr>
            </w:pPr>
          </w:p>
        </w:tc>
        <w:tc>
          <w:tcPr>
            <w:tcW w:w="1418" w:type="dxa"/>
          </w:tcPr>
          <w:p w14:paraId="7FB72AFD" w14:textId="77777777" w:rsidR="00175704" w:rsidRPr="00175704" w:rsidRDefault="00175704" w:rsidP="00175704">
            <w:pPr>
              <w:spacing w:after="0"/>
              <w:jc w:val="center"/>
              <w:rPr>
                <w:rFonts w:ascii="Arial" w:eastAsia="Times New Roman" w:hAnsi="Arial" w:cs="v4.2.0"/>
                <w:bCs/>
                <w:sz w:val="18"/>
                <w:highlight w:val="lightGray"/>
                <w:lang w:eastAsia="zh-CN"/>
              </w:rPr>
            </w:pPr>
            <w:r w:rsidRPr="00175704">
              <w:rPr>
                <w:rFonts w:ascii="Arial" w:eastAsia="Times New Roman" w:hAnsi="Arial"/>
                <w:sz w:val="18"/>
                <w:highlight w:val="lightGray"/>
                <w:lang w:eastAsia="zh-CN"/>
              </w:rPr>
              <w:t>1, 2</w:t>
            </w:r>
          </w:p>
        </w:tc>
        <w:tc>
          <w:tcPr>
            <w:tcW w:w="1134" w:type="dxa"/>
          </w:tcPr>
          <w:p w14:paraId="30F9273E" w14:textId="77777777" w:rsidR="00175704" w:rsidRPr="00175704" w:rsidRDefault="00175704" w:rsidP="00175704">
            <w:pPr>
              <w:spacing w:after="0"/>
              <w:jc w:val="center"/>
              <w:rPr>
                <w:rFonts w:ascii="Arial" w:eastAsia="Times New Roman" w:hAnsi="Arial" w:cs="v4.2.0"/>
                <w:bCs/>
                <w:sz w:val="18"/>
                <w:highlight w:val="lightGray"/>
                <w:lang w:eastAsia="zh-CN"/>
              </w:rPr>
            </w:pPr>
            <w:r w:rsidRPr="00175704">
              <w:rPr>
                <w:rFonts w:ascii="Arial" w:eastAsia="Times New Roman" w:hAnsi="Arial" w:cs="v4.2.0"/>
                <w:bCs/>
                <w:sz w:val="18"/>
                <w:highlight w:val="lightGray"/>
                <w:lang w:eastAsia="zh-CN"/>
              </w:rPr>
              <w:t>SMTC.2</w:t>
            </w:r>
          </w:p>
        </w:tc>
        <w:tc>
          <w:tcPr>
            <w:tcW w:w="3544" w:type="dxa"/>
          </w:tcPr>
          <w:p w14:paraId="61634EC3" w14:textId="77777777" w:rsidR="00175704" w:rsidRPr="00175704" w:rsidRDefault="00175704" w:rsidP="00175704">
            <w:pPr>
              <w:spacing w:after="0"/>
              <w:rPr>
                <w:rFonts w:ascii="Arial" w:eastAsia="Times New Roman" w:hAnsi="Arial" w:cs="v4.2.0"/>
                <w:bCs/>
                <w:sz w:val="18"/>
                <w:highlight w:val="lightGray"/>
                <w:lang w:eastAsia="zh-CN"/>
              </w:rPr>
            </w:pPr>
          </w:p>
        </w:tc>
      </w:tr>
      <w:tr w:rsidR="00175704" w:rsidRPr="00175704" w14:paraId="25DC658B" w14:textId="77777777" w:rsidTr="00F23F7F">
        <w:trPr>
          <w:cantSplit/>
          <w:jc w:val="center"/>
        </w:trPr>
        <w:tc>
          <w:tcPr>
            <w:tcW w:w="2802" w:type="dxa"/>
            <w:gridSpan w:val="2"/>
          </w:tcPr>
          <w:p w14:paraId="339536C5"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sz w:val="18"/>
                <w:highlight w:val="lightGray"/>
              </w:rPr>
              <w:t>DRX cycle length</w:t>
            </w:r>
          </w:p>
        </w:tc>
        <w:tc>
          <w:tcPr>
            <w:tcW w:w="708" w:type="dxa"/>
          </w:tcPr>
          <w:p w14:paraId="7E62EECA"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sz w:val="18"/>
                <w:highlight w:val="lightGray"/>
              </w:rPr>
              <w:t>s</w:t>
            </w:r>
          </w:p>
        </w:tc>
        <w:tc>
          <w:tcPr>
            <w:tcW w:w="1418" w:type="dxa"/>
          </w:tcPr>
          <w:p w14:paraId="346FC9AC"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sz w:val="18"/>
                <w:highlight w:val="lightGray"/>
                <w:lang w:eastAsia="zh-CN"/>
              </w:rPr>
              <w:t>1, 2</w:t>
            </w:r>
          </w:p>
        </w:tc>
        <w:tc>
          <w:tcPr>
            <w:tcW w:w="1134" w:type="dxa"/>
          </w:tcPr>
          <w:p w14:paraId="3F98A2ED"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sz w:val="18"/>
                <w:highlight w:val="lightGray"/>
              </w:rPr>
              <w:t>OFF</w:t>
            </w:r>
          </w:p>
        </w:tc>
        <w:tc>
          <w:tcPr>
            <w:tcW w:w="3544" w:type="dxa"/>
          </w:tcPr>
          <w:p w14:paraId="5DAF36F6" w14:textId="77777777" w:rsidR="00175704" w:rsidRPr="00175704" w:rsidRDefault="00175704" w:rsidP="00175704">
            <w:pPr>
              <w:spacing w:after="0"/>
              <w:rPr>
                <w:rFonts w:ascii="Arial" w:eastAsia="Times New Roman" w:hAnsi="Arial"/>
                <w:sz w:val="18"/>
                <w:highlight w:val="lightGray"/>
              </w:rPr>
            </w:pPr>
          </w:p>
        </w:tc>
      </w:tr>
      <w:tr w:rsidR="00175704" w:rsidRPr="00175704" w14:paraId="33C70C18" w14:textId="77777777" w:rsidTr="00F23F7F">
        <w:trPr>
          <w:cantSplit/>
          <w:jc w:val="center"/>
        </w:trPr>
        <w:tc>
          <w:tcPr>
            <w:tcW w:w="2802" w:type="dxa"/>
            <w:gridSpan w:val="2"/>
          </w:tcPr>
          <w:p w14:paraId="133047BC"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cs="Arial"/>
                <w:sz w:val="18"/>
                <w:highlight w:val="lightGray"/>
                <w:lang w:eastAsia="zh-CN"/>
              </w:rPr>
              <w:t>PRACH configuration</w:t>
            </w:r>
          </w:p>
        </w:tc>
        <w:tc>
          <w:tcPr>
            <w:tcW w:w="708" w:type="dxa"/>
          </w:tcPr>
          <w:p w14:paraId="3E3CC0A7" w14:textId="77777777" w:rsidR="00175704" w:rsidRPr="00175704" w:rsidRDefault="00175704" w:rsidP="00175704">
            <w:pPr>
              <w:spacing w:after="0"/>
              <w:jc w:val="center"/>
              <w:rPr>
                <w:rFonts w:ascii="Arial" w:eastAsia="Times New Roman" w:hAnsi="Arial"/>
                <w:sz w:val="18"/>
                <w:highlight w:val="lightGray"/>
              </w:rPr>
            </w:pPr>
          </w:p>
        </w:tc>
        <w:tc>
          <w:tcPr>
            <w:tcW w:w="1418" w:type="dxa"/>
          </w:tcPr>
          <w:p w14:paraId="3BB799D7"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1, 2</w:t>
            </w:r>
          </w:p>
        </w:tc>
        <w:tc>
          <w:tcPr>
            <w:tcW w:w="1134" w:type="dxa"/>
          </w:tcPr>
          <w:p w14:paraId="0D959869"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Arial"/>
                <w:sz w:val="18"/>
                <w:highlight w:val="lightGray"/>
                <w:lang w:eastAsia="zh-CN"/>
              </w:rPr>
              <w:t>FR1 PRACH configuration 1</w:t>
            </w:r>
          </w:p>
        </w:tc>
        <w:tc>
          <w:tcPr>
            <w:tcW w:w="3544" w:type="dxa"/>
          </w:tcPr>
          <w:p w14:paraId="3F04BCAD"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cs="Arial"/>
                <w:sz w:val="18"/>
                <w:highlight w:val="lightGray"/>
                <w:lang w:eastAsia="zh-CN"/>
              </w:rPr>
              <w:t>Table A.3.8.2.1-1</w:t>
            </w:r>
          </w:p>
        </w:tc>
      </w:tr>
      <w:tr w:rsidR="00175704" w:rsidRPr="00175704" w14:paraId="115387F0" w14:textId="77777777" w:rsidTr="00F23F7F">
        <w:trPr>
          <w:cantSplit/>
          <w:jc w:val="center"/>
        </w:trPr>
        <w:tc>
          <w:tcPr>
            <w:tcW w:w="2802" w:type="dxa"/>
            <w:gridSpan w:val="2"/>
          </w:tcPr>
          <w:p w14:paraId="7627C6FD"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sz w:val="18"/>
                <w:highlight w:val="lightGray"/>
                <w:lang w:eastAsia="zh-CN"/>
              </w:rPr>
              <w:t>T1</w:t>
            </w:r>
          </w:p>
        </w:tc>
        <w:tc>
          <w:tcPr>
            <w:tcW w:w="708" w:type="dxa"/>
          </w:tcPr>
          <w:p w14:paraId="6F09C2AE"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sz w:val="18"/>
                <w:highlight w:val="lightGray"/>
                <w:lang w:eastAsia="zh-CN"/>
              </w:rPr>
              <w:t>s</w:t>
            </w:r>
          </w:p>
        </w:tc>
        <w:tc>
          <w:tcPr>
            <w:tcW w:w="1418" w:type="dxa"/>
          </w:tcPr>
          <w:p w14:paraId="647E8744"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1, 2</w:t>
            </w:r>
          </w:p>
        </w:tc>
        <w:tc>
          <w:tcPr>
            <w:tcW w:w="1134" w:type="dxa"/>
          </w:tcPr>
          <w:p w14:paraId="651837DB"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sz w:val="18"/>
                <w:highlight w:val="lightGray"/>
                <w:lang w:eastAsia="zh-CN"/>
              </w:rPr>
              <w:t>5</w:t>
            </w:r>
          </w:p>
        </w:tc>
        <w:tc>
          <w:tcPr>
            <w:tcW w:w="3544" w:type="dxa"/>
          </w:tcPr>
          <w:p w14:paraId="6D23CBEF" w14:textId="77777777" w:rsidR="00175704" w:rsidRPr="00175704" w:rsidRDefault="00175704" w:rsidP="00175704">
            <w:pPr>
              <w:spacing w:after="0"/>
              <w:rPr>
                <w:rFonts w:ascii="Arial" w:eastAsia="Times New Roman" w:hAnsi="Arial"/>
                <w:sz w:val="18"/>
                <w:highlight w:val="lightGray"/>
              </w:rPr>
            </w:pPr>
          </w:p>
        </w:tc>
      </w:tr>
      <w:tr w:rsidR="00175704" w:rsidRPr="00175704" w14:paraId="0234F398" w14:textId="77777777" w:rsidTr="00F23F7F">
        <w:trPr>
          <w:cantSplit/>
          <w:jc w:val="center"/>
        </w:trPr>
        <w:tc>
          <w:tcPr>
            <w:tcW w:w="2802" w:type="dxa"/>
            <w:gridSpan w:val="2"/>
          </w:tcPr>
          <w:p w14:paraId="4C92BC42"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sz w:val="18"/>
                <w:highlight w:val="lightGray"/>
              </w:rPr>
              <w:t>T</w:t>
            </w:r>
            <w:r w:rsidRPr="00175704">
              <w:rPr>
                <w:rFonts w:ascii="Arial" w:eastAsia="Times New Roman" w:hAnsi="Arial"/>
                <w:sz w:val="18"/>
                <w:highlight w:val="lightGray"/>
                <w:lang w:eastAsia="zh-CN"/>
              </w:rPr>
              <w:t>2</w:t>
            </w:r>
          </w:p>
        </w:tc>
        <w:tc>
          <w:tcPr>
            <w:tcW w:w="708" w:type="dxa"/>
          </w:tcPr>
          <w:p w14:paraId="344D010D"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sz w:val="18"/>
                <w:highlight w:val="lightGray"/>
              </w:rPr>
              <w:t>ms</w:t>
            </w:r>
          </w:p>
        </w:tc>
        <w:tc>
          <w:tcPr>
            <w:tcW w:w="1418" w:type="dxa"/>
          </w:tcPr>
          <w:p w14:paraId="092E17BB"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1, 2</w:t>
            </w:r>
          </w:p>
        </w:tc>
        <w:tc>
          <w:tcPr>
            <w:tcW w:w="1134" w:type="dxa"/>
          </w:tcPr>
          <w:p w14:paraId="485129C4"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sz w:val="18"/>
                <w:highlight w:val="lightGray"/>
                <w:lang w:eastAsia="zh-CN"/>
              </w:rPr>
              <w:t>640</w:t>
            </w:r>
          </w:p>
        </w:tc>
        <w:tc>
          <w:tcPr>
            <w:tcW w:w="3544" w:type="dxa"/>
          </w:tcPr>
          <w:p w14:paraId="6CBC0CF5"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sz w:val="18"/>
                <w:highlight w:val="lightGray"/>
                <w:lang w:eastAsia="zh-CN"/>
              </w:rPr>
              <w:t>Time for the UE to detect RLF</w:t>
            </w:r>
          </w:p>
          <w:p w14:paraId="0549FB28"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sz w:val="18"/>
                <w:highlight w:val="lightGray"/>
                <w:lang w:eastAsia="zh-CN"/>
              </w:rPr>
              <w:t xml:space="preserve">(Summation of </w:t>
            </w:r>
            <w:r w:rsidRPr="00175704">
              <w:rPr>
                <w:rFonts w:ascii="Arial" w:eastAsia="Times New Roman" w:hAnsi="Arial" w:cs="Arial"/>
                <w:sz w:val="18"/>
                <w:szCs w:val="18"/>
                <w:highlight w:val="lightGray"/>
              </w:rPr>
              <w:t>T</w:t>
            </w:r>
            <w:r w:rsidRPr="00175704">
              <w:rPr>
                <w:rFonts w:ascii="Arial" w:eastAsia="Times New Roman" w:hAnsi="Arial" w:cs="Arial"/>
                <w:sz w:val="18"/>
                <w:szCs w:val="18"/>
                <w:highlight w:val="lightGray"/>
                <w:vertAlign w:val="subscript"/>
              </w:rPr>
              <w:t>Evaluate_out_SSB</w:t>
            </w:r>
            <w:r w:rsidRPr="00175704">
              <w:rPr>
                <w:rFonts w:ascii="Arial" w:eastAsia="Times New Roman" w:hAnsi="Arial" w:cs="Arial"/>
                <w:sz w:val="18"/>
                <w:szCs w:val="18"/>
                <w:highlight w:val="lightGray"/>
              </w:rPr>
              <w:t xml:space="preserve"> defined in clause 8.1C in TS 38.133, T310 and the period for UE turns off transmitter defined in clause 8.1C.5 in TS 38.133</w:t>
            </w:r>
            <w:r w:rsidRPr="00175704">
              <w:rPr>
                <w:rFonts w:ascii="Arial" w:eastAsia="Times New Roman" w:hAnsi="Arial"/>
                <w:sz w:val="18"/>
                <w:highlight w:val="lightGray"/>
                <w:lang w:eastAsia="zh-CN"/>
              </w:rPr>
              <w:t xml:space="preserve"> )</w:t>
            </w:r>
          </w:p>
        </w:tc>
      </w:tr>
      <w:tr w:rsidR="00175704" w:rsidRPr="00175704" w14:paraId="087CB5D1" w14:textId="77777777" w:rsidTr="00F23F7F">
        <w:trPr>
          <w:cantSplit/>
          <w:jc w:val="center"/>
        </w:trPr>
        <w:tc>
          <w:tcPr>
            <w:tcW w:w="2802" w:type="dxa"/>
            <w:gridSpan w:val="2"/>
          </w:tcPr>
          <w:p w14:paraId="4471BB53"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sz w:val="18"/>
                <w:highlight w:val="lightGray"/>
              </w:rPr>
              <w:t>T</w:t>
            </w:r>
            <w:r w:rsidRPr="00175704">
              <w:rPr>
                <w:rFonts w:ascii="Arial" w:eastAsia="Times New Roman" w:hAnsi="Arial"/>
                <w:sz w:val="18"/>
                <w:highlight w:val="lightGray"/>
                <w:lang w:eastAsia="zh-CN"/>
              </w:rPr>
              <w:t>3</w:t>
            </w:r>
          </w:p>
        </w:tc>
        <w:tc>
          <w:tcPr>
            <w:tcW w:w="708" w:type="dxa"/>
          </w:tcPr>
          <w:p w14:paraId="5A2C4654"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sz w:val="18"/>
                <w:highlight w:val="lightGray"/>
              </w:rPr>
              <w:t>s</w:t>
            </w:r>
          </w:p>
        </w:tc>
        <w:tc>
          <w:tcPr>
            <w:tcW w:w="1418" w:type="dxa"/>
          </w:tcPr>
          <w:p w14:paraId="6F92F9ED"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sz w:val="18"/>
                <w:highlight w:val="lightGray"/>
                <w:lang w:eastAsia="zh-CN"/>
              </w:rPr>
              <w:t>1, 2</w:t>
            </w:r>
          </w:p>
        </w:tc>
        <w:tc>
          <w:tcPr>
            <w:tcW w:w="1134" w:type="dxa"/>
          </w:tcPr>
          <w:p w14:paraId="748AEB23"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sz w:val="18"/>
                <w:highlight w:val="lightGray"/>
              </w:rPr>
              <w:t>5</w:t>
            </w:r>
          </w:p>
        </w:tc>
        <w:tc>
          <w:tcPr>
            <w:tcW w:w="3544" w:type="dxa"/>
          </w:tcPr>
          <w:p w14:paraId="106B893D" w14:textId="77777777" w:rsidR="00175704" w:rsidRPr="00175704" w:rsidRDefault="00175704" w:rsidP="00175704">
            <w:pPr>
              <w:spacing w:after="0"/>
              <w:rPr>
                <w:rFonts w:ascii="Arial" w:eastAsia="Times New Roman" w:hAnsi="Arial"/>
                <w:sz w:val="18"/>
                <w:highlight w:val="lightGray"/>
              </w:rPr>
            </w:pPr>
          </w:p>
        </w:tc>
      </w:tr>
    </w:tbl>
    <w:p w14:paraId="3357BF6F" w14:textId="77777777" w:rsidR="00175704" w:rsidRPr="00175704" w:rsidRDefault="00175704" w:rsidP="00175704">
      <w:pPr>
        <w:rPr>
          <w:rFonts w:eastAsia="Times New Roman"/>
          <w:highlight w:val="lightGray"/>
        </w:rPr>
      </w:pPr>
    </w:p>
    <w:p w14:paraId="4857DB1E" w14:textId="77777777" w:rsidR="00175704" w:rsidRPr="00175704" w:rsidRDefault="00175704" w:rsidP="00175704">
      <w:pPr>
        <w:spacing w:before="60"/>
        <w:jc w:val="center"/>
        <w:rPr>
          <w:rFonts w:ascii="Arial" w:eastAsia="Times New Roman" w:hAnsi="Arial"/>
          <w:b/>
          <w:highlight w:val="lightGray"/>
        </w:rPr>
      </w:pPr>
      <w:r w:rsidRPr="00175704">
        <w:rPr>
          <w:rFonts w:ascii="Arial" w:eastAsia="Times New Roman" w:hAnsi="Arial"/>
          <w:b/>
          <w:highlight w:val="lightGray"/>
        </w:rPr>
        <w:t xml:space="preserve">Table </w:t>
      </w:r>
      <w:r w:rsidRPr="00175704">
        <w:rPr>
          <w:rFonts w:ascii="Arial" w:eastAsia="Times New Roman" w:hAnsi="Arial" w:hint="eastAsia"/>
          <w:b/>
          <w:highlight w:val="lightGray"/>
        </w:rPr>
        <w:t>A</w:t>
      </w:r>
      <w:r w:rsidRPr="00175704">
        <w:rPr>
          <w:rFonts w:ascii="Arial" w:eastAsia="Times New Roman" w:hAnsi="Arial"/>
          <w:b/>
          <w:highlight w:val="lightGray"/>
        </w:rPr>
        <w:t>.14.2.2.1.2.1-3: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6"/>
        <w:gridCol w:w="1591"/>
        <w:gridCol w:w="1286"/>
        <w:gridCol w:w="1077"/>
        <w:gridCol w:w="705"/>
        <w:gridCol w:w="762"/>
        <w:gridCol w:w="679"/>
        <w:gridCol w:w="718"/>
        <w:gridCol w:w="1077"/>
      </w:tblGrid>
      <w:tr w:rsidR="00175704" w:rsidRPr="00175704" w14:paraId="1777BB36" w14:textId="77777777" w:rsidTr="00F23F7F">
        <w:trPr>
          <w:cantSplit/>
          <w:tblHeader/>
          <w:jc w:val="center"/>
        </w:trPr>
        <w:tc>
          <w:tcPr>
            <w:tcW w:w="939" w:type="pct"/>
            <w:tcBorders>
              <w:top w:val="single" w:sz="4" w:space="0" w:color="auto"/>
              <w:left w:val="single" w:sz="4" w:space="0" w:color="auto"/>
              <w:bottom w:val="nil"/>
            </w:tcBorders>
            <w:shd w:val="clear" w:color="auto" w:fill="auto"/>
          </w:tcPr>
          <w:p w14:paraId="6D7DE6E9" w14:textId="77777777" w:rsidR="00175704" w:rsidRPr="00175704" w:rsidRDefault="00175704" w:rsidP="00175704">
            <w:pPr>
              <w:spacing w:after="0"/>
              <w:jc w:val="center"/>
              <w:rPr>
                <w:rFonts w:ascii="Arial" w:eastAsia="Times New Roman" w:hAnsi="Arial" w:cs="Arial"/>
                <w:b/>
                <w:sz w:val="18"/>
                <w:highlight w:val="lightGray"/>
              </w:rPr>
            </w:pPr>
            <w:r w:rsidRPr="00175704">
              <w:rPr>
                <w:rFonts w:ascii="Arial" w:eastAsia="Times New Roman" w:hAnsi="Arial"/>
                <w:b/>
                <w:sz w:val="18"/>
                <w:highlight w:val="lightGray"/>
              </w:rPr>
              <w:t>Parameter</w:t>
            </w:r>
          </w:p>
        </w:tc>
        <w:tc>
          <w:tcPr>
            <w:tcW w:w="864" w:type="pct"/>
            <w:tcBorders>
              <w:top w:val="single" w:sz="4" w:space="0" w:color="auto"/>
              <w:bottom w:val="nil"/>
            </w:tcBorders>
            <w:shd w:val="clear" w:color="auto" w:fill="auto"/>
          </w:tcPr>
          <w:p w14:paraId="121070C2" w14:textId="77777777" w:rsidR="00175704" w:rsidRPr="00175704" w:rsidRDefault="00175704" w:rsidP="00175704">
            <w:pPr>
              <w:spacing w:after="0"/>
              <w:jc w:val="center"/>
              <w:rPr>
                <w:rFonts w:ascii="Arial" w:eastAsia="Times New Roman" w:hAnsi="Arial" w:cs="Arial"/>
                <w:b/>
                <w:sz w:val="18"/>
                <w:highlight w:val="lightGray"/>
              </w:rPr>
            </w:pPr>
            <w:r w:rsidRPr="00175704">
              <w:rPr>
                <w:rFonts w:ascii="Arial" w:eastAsia="Times New Roman" w:hAnsi="Arial"/>
                <w:b/>
                <w:sz w:val="18"/>
                <w:highlight w:val="lightGray"/>
              </w:rPr>
              <w:t>Unit</w:t>
            </w:r>
          </w:p>
        </w:tc>
        <w:tc>
          <w:tcPr>
            <w:tcW w:w="683" w:type="pct"/>
            <w:tcBorders>
              <w:top w:val="single" w:sz="4" w:space="0" w:color="auto"/>
              <w:bottom w:val="nil"/>
            </w:tcBorders>
            <w:shd w:val="clear" w:color="auto" w:fill="auto"/>
          </w:tcPr>
          <w:p w14:paraId="1BC27C8C" w14:textId="77777777" w:rsidR="00175704" w:rsidRPr="00175704" w:rsidRDefault="00175704" w:rsidP="00175704">
            <w:pPr>
              <w:spacing w:after="0"/>
              <w:jc w:val="center"/>
              <w:rPr>
                <w:rFonts w:ascii="Arial" w:eastAsia="Times New Roman" w:hAnsi="Arial"/>
                <w:b/>
                <w:sz w:val="18"/>
                <w:highlight w:val="lightGray"/>
                <w:lang w:eastAsia="zh-CN"/>
              </w:rPr>
            </w:pPr>
            <w:r w:rsidRPr="00175704">
              <w:rPr>
                <w:rFonts w:ascii="Arial" w:eastAsia="Times New Roman" w:hAnsi="Arial"/>
                <w:b/>
                <w:sz w:val="18"/>
                <w:highlight w:val="lightGray"/>
                <w:lang w:eastAsia="zh-CN"/>
              </w:rPr>
              <w:t>Test configuration</w:t>
            </w:r>
          </w:p>
        </w:tc>
        <w:tc>
          <w:tcPr>
            <w:tcW w:w="1337" w:type="pct"/>
            <w:gridSpan w:val="3"/>
            <w:tcBorders>
              <w:top w:val="single" w:sz="4" w:space="0" w:color="auto"/>
            </w:tcBorders>
          </w:tcPr>
          <w:p w14:paraId="0F30D7EF" w14:textId="77777777" w:rsidR="00175704" w:rsidRPr="00175704" w:rsidRDefault="00175704" w:rsidP="00175704">
            <w:pPr>
              <w:spacing w:after="0"/>
              <w:jc w:val="center"/>
              <w:rPr>
                <w:rFonts w:ascii="Arial" w:eastAsia="Times New Roman" w:hAnsi="Arial" w:cs="Arial"/>
                <w:b/>
                <w:sz w:val="18"/>
                <w:highlight w:val="lightGray"/>
              </w:rPr>
            </w:pPr>
            <w:r w:rsidRPr="00175704">
              <w:rPr>
                <w:rFonts w:ascii="Arial" w:eastAsia="Times New Roman" w:hAnsi="Arial"/>
                <w:b/>
                <w:sz w:val="18"/>
                <w:highlight w:val="lightGray"/>
              </w:rPr>
              <w:t>Cell 1</w:t>
            </w:r>
          </w:p>
        </w:tc>
        <w:tc>
          <w:tcPr>
            <w:tcW w:w="1178" w:type="pct"/>
            <w:gridSpan w:val="3"/>
            <w:tcBorders>
              <w:top w:val="single" w:sz="4" w:space="0" w:color="auto"/>
              <w:right w:val="single" w:sz="4" w:space="0" w:color="auto"/>
            </w:tcBorders>
          </w:tcPr>
          <w:p w14:paraId="5FD8B3D4" w14:textId="77777777" w:rsidR="00175704" w:rsidRPr="00175704" w:rsidRDefault="00175704" w:rsidP="00175704">
            <w:pPr>
              <w:spacing w:after="0"/>
              <w:jc w:val="center"/>
              <w:rPr>
                <w:rFonts w:ascii="Arial" w:eastAsia="Times New Roman" w:hAnsi="Arial" w:cs="Arial"/>
                <w:b/>
                <w:sz w:val="18"/>
                <w:highlight w:val="lightGray"/>
              </w:rPr>
            </w:pPr>
            <w:r w:rsidRPr="00175704">
              <w:rPr>
                <w:rFonts w:ascii="Arial" w:eastAsia="Times New Roman" w:hAnsi="Arial"/>
                <w:b/>
                <w:sz w:val="18"/>
                <w:highlight w:val="lightGray"/>
              </w:rPr>
              <w:t>Cell 2</w:t>
            </w:r>
          </w:p>
        </w:tc>
      </w:tr>
      <w:tr w:rsidR="00175704" w:rsidRPr="00175704" w14:paraId="40F820C8" w14:textId="77777777" w:rsidTr="00F23F7F">
        <w:trPr>
          <w:cantSplit/>
          <w:tblHeader/>
          <w:jc w:val="center"/>
        </w:trPr>
        <w:tc>
          <w:tcPr>
            <w:tcW w:w="939" w:type="pct"/>
            <w:tcBorders>
              <w:top w:val="nil"/>
              <w:left w:val="single" w:sz="4" w:space="0" w:color="auto"/>
              <w:bottom w:val="single" w:sz="4" w:space="0" w:color="auto"/>
            </w:tcBorders>
            <w:shd w:val="clear" w:color="auto" w:fill="auto"/>
          </w:tcPr>
          <w:p w14:paraId="6755CF5F" w14:textId="77777777" w:rsidR="00175704" w:rsidRPr="00175704" w:rsidRDefault="00175704" w:rsidP="00175704">
            <w:pPr>
              <w:spacing w:after="0"/>
              <w:jc w:val="center"/>
              <w:rPr>
                <w:rFonts w:ascii="Arial" w:eastAsia="Times New Roman" w:hAnsi="Arial" w:cs="Arial"/>
                <w:b/>
                <w:sz w:val="18"/>
                <w:highlight w:val="lightGray"/>
              </w:rPr>
            </w:pPr>
          </w:p>
        </w:tc>
        <w:tc>
          <w:tcPr>
            <w:tcW w:w="864" w:type="pct"/>
            <w:tcBorders>
              <w:top w:val="nil"/>
              <w:bottom w:val="single" w:sz="4" w:space="0" w:color="auto"/>
            </w:tcBorders>
            <w:shd w:val="clear" w:color="auto" w:fill="auto"/>
          </w:tcPr>
          <w:p w14:paraId="620157A9" w14:textId="77777777" w:rsidR="00175704" w:rsidRPr="00175704" w:rsidRDefault="00175704" w:rsidP="00175704">
            <w:pPr>
              <w:spacing w:after="0"/>
              <w:jc w:val="center"/>
              <w:rPr>
                <w:rFonts w:ascii="Arial" w:eastAsia="Times New Roman" w:hAnsi="Arial" w:cs="Arial"/>
                <w:b/>
                <w:sz w:val="18"/>
                <w:highlight w:val="lightGray"/>
              </w:rPr>
            </w:pPr>
          </w:p>
        </w:tc>
        <w:tc>
          <w:tcPr>
            <w:tcW w:w="683" w:type="pct"/>
            <w:tcBorders>
              <w:top w:val="nil"/>
              <w:bottom w:val="single" w:sz="4" w:space="0" w:color="auto"/>
            </w:tcBorders>
            <w:shd w:val="clear" w:color="auto" w:fill="auto"/>
          </w:tcPr>
          <w:p w14:paraId="688CDAAA" w14:textId="77777777" w:rsidR="00175704" w:rsidRPr="00175704" w:rsidRDefault="00175704" w:rsidP="00175704">
            <w:pPr>
              <w:spacing w:after="0"/>
              <w:jc w:val="center"/>
              <w:rPr>
                <w:rFonts w:ascii="Arial" w:eastAsia="Times New Roman" w:hAnsi="Arial"/>
                <w:b/>
                <w:sz w:val="18"/>
                <w:highlight w:val="lightGray"/>
              </w:rPr>
            </w:pPr>
          </w:p>
        </w:tc>
        <w:tc>
          <w:tcPr>
            <w:tcW w:w="478" w:type="pct"/>
            <w:tcBorders>
              <w:bottom w:val="single" w:sz="4" w:space="0" w:color="auto"/>
            </w:tcBorders>
          </w:tcPr>
          <w:p w14:paraId="7EAD97A7" w14:textId="77777777" w:rsidR="00175704" w:rsidRPr="00175704" w:rsidRDefault="00175704" w:rsidP="00175704">
            <w:pPr>
              <w:spacing w:after="0"/>
              <w:jc w:val="center"/>
              <w:rPr>
                <w:rFonts w:ascii="Arial" w:eastAsia="Times New Roman" w:hAnsi="Arial" w:cs="Arial"/>
                <w:b/>
                <w:sz w:val="18"/>
                <w:highlight w:val="lightGray"/>
              </w:rPr>
            </w:pPr>
            <w:r w:rsidRPr="00175704">
              <w:rPr>
                <w:rFonts w:ascii="Arial" w:eastAsia="Times New Roman" w:hAnsi="Arial"/>
                <w:b/>
                <w:sz w:val="18"/>
                <w:highlight w:val="lightGray"/>
              </w:rPr>
              <w:t>T1</w:t>
            </w:r>
          </w:p>
        </w:tc>
        <w:tc>
          <w:tcPr>
            <w:tcW w:w="426" w:type="pct"/>
            <w:tcBorders>
              <w:bottom w:val="single" w:sz="4" w:space="0" w:color="auto"/>
            </w:tcBorders>
          </w:tcPr>
          <w:p w14:paraId="649FD116" w14:textId="77777777" w:rsidR="00175704" w:rsidRPr="00175704" w:rsidRDefault="00175704" w:rsidP="00175704">
            <w:pPr>
              <w:spacing w:after="0"/>
              <w:jc w:val="center"/>
              <w:rPr>
                <w:rFonts w:ascii="Arial" w:eastAsia="Times New Roman" w:hAnsi="Arial" w:cs="Arial"/>
                <w:b/>
                <w:sz w:val="18"/>
                <w:highlight w:val="lightGray"/>
              </w:rPr>
            </w:pPr>
            <w:r w:rsidRPr="00175704">
              <w:rPr>
                <w:rFonts w:ascii="Arial" w:eastAsia="Times New Roman" w:hAnsi="Arial"/>
                <w:b/>
                <w:sz w:val="18"/>
                <w:highlight w:val="lightGray"/>
              </w:rPr>
              <w:t>T2</w:t>
            </w:r>
          </w:p>
        </w:tc>
        <w:tc>
          <w:tcPr>
            <w:tcW w:w="433" w:type="pct"/>
            <w:tcBorders>
              <w:bottom w:val="single" w:sz="4" w:space="0" w:color="auto"/>
            </w:tcBorders>
          </w:tcPr>
          <w:p w14:paraId="622516BA" w14:textId="77777777" w:rsidR="00175704" w:rsidRPr="00175704" w:rsidRDefault="00175704" w:rsidP="00175704">
            <w:pPr>
              <w:spacing w:after="0"/>
              <w:jc w:val="center"/>
              <w:rPr>
                <w:rFonts w:ascii="Arial" w:eastAsia="Times New Roman" w:hAnsi="Arial" w:cs="Arial"/>
                <w:b/>
                <w:sz w:val="18"/>
                <w:highlight w:val="lightGray"/>
              </w:rPr>
            </w:pPr>
            <w:r w:rsidRPr="00175704">
              <w:rPr>
                <w:rFonts w:ascii="Arial" w:eastAsia="Times New Roman" w:hAnsi="Arial"/>
                <w:b/>
                <w:sz w:val="18"/>
                <w:highlight w:val="lightGray"/>
              </w:rPr>
              <w:t>T3</w:t>
            </w:r>
          </w:p>
        </w:tc>
        <w:tc>
          <w:tcPr>
            <w:tcW w:w="390" w:type="pct"/>
            <w:tcBorders>
              <w:bottom w:val="single" w:sz="4" w:space="0" w:color="auto"/>
            </w:tcBorders>
          </w:tcPr>
          <w:p w14:paraId="43E5C053" w14:textId="77777777" w:rsidR="00175704" w:rsidRPr="00175704" w:rsidRDefault="00175704" w:rsidP="00175704">
            <w:pPr>
              <w:spacing w:after="0"/>
              <w:jc w:val="center"/>
              <w:rPr>
                <w:rFonts w:ascii="Arial" w:eastAsia="Times New Roman" w:hAnsi="Arial" w:cs="Arial"/>
                <w:b/>
                <w:sz w:val="18"/>
                <w:highlight w:val="lightGray"/>
              </w:rPr>
            </w:pPr>
            <w:r w:rsidRPr="00175704">
              <w:rPr>
                <w:rFonts w:ascii="Arial" w:eastAsia="Times New Roman" w:hAnsi="Arial"/>
                <w:b/>
                <w:sz w:val="18"/>
                <w:highlight w:val="lightGray"/>
              </w:rPr>
              <w:t>T1</w:t>
            </w:r>
          </w:p>
        </w:tc>
        <w:tc>
          <w:tcPr>
            <w:tcW w:w="410" w:type="pct"/>
            <w:tcBorders>
              <w:bottom w:val="single" w:sz="4" w:space="0" w:color="auto"/>
            </w:tcBorders>
          </w:tcPr>
          <w:p w14:paraId="6010196D" w14:textId="77777777" w:rsidR="00175704" w:rsidRPr="00175704" w:rsidRDefault="00175704" w:rsidP="00175704">
            <w:pPr>
              <w:spacing w:after="0"/>
              <w:jc w:val="center"/>
              <w:rPr>
                <w:rFonts w:ascii="Arial" w:eastAsia="Times New Roman" w:hAnsi="Arial" w:cs="Arial"/>
                <w:b/>
                <w:sz w:val="18"/>
                <w:highlight w:val="lightGray"/>
              </w:rPr>
            </w:pPr>
            <w:r w:rsidRPr="00175704">
              <w:rPr>
                <w:rFonts w:ascii="Arial" w:eastAsia="Times New Roman" w:hAnsi="Arial"/>
                <w:b/>
                <w:sz w:val="18"/>
                <w:highlight w:val="lightGray"/>
              </w:rPr>
              <w:t>T2</w:t>
            </w:r>
          </w:p>
        </w:tc>
        <w:tc>
          <w:tcPr>
            <w:tcW w:w="378" w:type="pct"/>
            <w:tcBorders>
              <w:bottom w:val="single" w:sz="4" w:space="0" w:color="auto"/>
            </w:tcBorders>
          </w:tcPr>
          <w:p w14:paraId="64AC4C4D" w14:textId="77777777" w:rsidR="00175704" w:rsidRPr="00175704" w:rsidRDefault="00175704" w:rsidP="00175704">
            <w:pPr>
              <w:spacing w:after="0"/>
              <w:jc w:val="center"/>
              <w:rPr>
                <w:rFonts w:ascii="Arial" w:eastAsia="Times New Roman" w:hAnsi="Arial" w:cs="Arial"/>
                <w:b/>
                <w:sz w:val="18"/>
                <w:highlight w:val="lightGray"/>
              </w:rPr>
            </w:pPr>
            <w:r w:rsidRPr="00175704">
              <w:rPr>
                <w:rFonts w:ascii="Arial" w:eastAsia="Times New Roman" w:hAnsi="Arial"/>
                <w:b/>
                <w:sz w:val="18"/>
                <w:highlight w:val="lightGray"/>
              </w:rPr>
              <w:t>T3</w:t>
            </w:r>
          </w:p>
        </w:tc>
      </w:tr>
      <w:tr w:rsidR="00175704" w:rsidRPr="00175704" w14:paraId="369E4785" w14:textId="77777777" w:rsidTr="00F23F7F">
        <w:trPr>
          <w:cantSplit/>
          <w:jc w:val="center"/>
        </w:trPr>
        <w:tc>
          <w:tcPr>
            <w:tcW w:w="939" w:type="pct"/>
            <w:tcBorders>
              <w:left w:val="single" w:sz="4" w:space="0" w:color="auto"/>
              <w:bottom w:val="nil"/>
            </w:tcBorders>
          </w:tcPr>
          <w:p w14:paraId="0A0E6756"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hint="eastAsia"/>
                <w:sz w:val="18"/>
                <w:highlight w:val="lightGray"/>
                <w:lang w:eastAsia="zh-CN"/>
              </w:rPr>
              <w:t>S</w:t>
            </w:r>
            <w:r w:rsidRPr="00175704">
              <w:rPr>
                <w:rFonts w:ascii="Arial" w:eastAsia="Times New Roman" w:hAnsi="Arial"/>
                <w:sz w:val="18"/>
                <w:highlight w:val="lightGray"/>
                <w:lang w:eastAsia="zh-CN"/>
              </w:rPr>
              <w:t>atellite information</w:t>
            </w:r>
          </w:p>
        </w:tc>
        <w:tc>
          <w:tcPr>
            <w:tcW w:w="864" w:type="pct"/>
          </w:tcPr>
          <w:p w14:paraId="659EF713" w14:textId="77777777" w:rsidR="00175704" w:rsidRPr="00175704" w:rsidRDefault="00175704" w:rsidP="00175704">
            <w:pPr>
              <w:spacing w:after="0"/>
              <w:jc w:val="center"/>
              <w:rPr>
                <w:rFonts w:ascii="Arial" w:eastAsia="Times New Roman" w:hAnsi="Arial"/>
                <w:sz w:val="18"/>
                <w:highlight w:val="lightGray"/>
              </w:rPr>
            </w:pPr>
          </w:p>
        </w:tc>
        <w:tc>
          <w:tcPr>
            <w:tcW w:w="683" w:type="pct"/>
            <w:tcBorders>
              <w:bottom w:val="single" w:sz="4" w:space="0" w:color="auto"/>
            </w:tcBorders>
          </w:tcPr>
          <w:p w14:paraId="1E7993E2"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hint="eastAsia"/>
                <w:sz w:val="18"/>
                <w:highlight w:val="lightGray"/>
                <w:lang w:eastAsia="zh-CN"/>
              </w:rPr>
              <w:t>1</w:t>
            </w:r>
          </w:p>
        </w:tc>
        <w:tc>
          <w:tcPr>
            <w:tcW w:w="1337" w:type="pct"/>
            <w:gridSpan w:val="3"/>
            <w:tcBorders>
              <w:bottom w:val="single" w:sz="4" w:space="0" w:color="auto"/>
            </w:tcBorders>
          </w:tcPr>
          <w:p w14:paraId="392B01DF"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cs="v4.2.0" w:hint="eastAsia"/>
                <w:sz w:val="18"/>
                <w:highlight w:val="lightGray"/>
                <w:lang w:eastAsia="zh-CN"/>
              </w:rPr>
              <w:t>S</w:t>
            </w:r>
            <w:r w:rsidRPr="00175704">
              <w:rPr>
                <w:rFonts w:ascii="Arial" w:eastAsia="Times New Roman" w:hAnsi="Arial" w:cs="v4.2.0"/>
                <w:sz w:val="18"/>
                <w:highlight w:val="lightGray"/>
                <w:lang w:eastAsia="zh-CN"/>
              </w:rPr>
              <w:t>SC.1</w:t>
            </w:r>
          </w:p>
        </w:tc>
        <w:tc>
          <w:tcPr>
            <w:tcW w:w="1178" w:type="pct"/>
            <w:gridSpan w:val="3"/>
            <w:tcBorders>
              <w:bottom w:val="single" w:sz="4" w:space="0" w:color="auto"/>
            </w:tcBorders>
          </w:tcPr>
          <w:p w14:paraId="41F38767"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cs="v4.2.0" w:hint="eastAsia"/>
                <w:sz w:val="18"/>
                <w:highlight w:val="lightGray"/>
                <w:lang w:eastAsia="zh-CN"/>
              </w:rPr>
              <w:t>N</w:t>
            </w:r>
            <w:r w:rsidRPr="00175704">
              <w:rPr>
                <w:rFonts w:ascii="Arial" w:eastAsia="Times New Roman" w:hAnsi="Arial" w:cs="v4.2.0"/>
                <w:sz w:val="18"/>
                <w:highlight w:val="lightGray"/>
                <w:lang w:eastAsia="zh-CN"/>
              </w:rPr>
              <w:t>SC.1</w:t>
            </w:r>
          </w:p>
        </w:tc>
      </w:tr>
      <w:tr w:rsidR="00175704" w:rsidRPr="00175704" w14:paraId="4B935860" w14:textId="77777777" w:rsidTr="00F23F7F">
        <w:trPr>
          <w:cantSplit/>
          <w:jc w:val="center"/>
        </w:trPr>
        <w:tc>
          <w:tcPr>
            <w:tcW w:w="939" w:type="pct"/>
            <w:tcBorders>
              <w:top w:val="nil"/>
              <w:left w:val="single" w:sz="4" w:space="0" w:color="auto"/>
              <w:bottom w:val="single" w:sz="4" w:space="0" w:color="auto"/>
            </w:tcBorders>
          </w:tcPr>
          <w:p w14:paraId="712A8FA2" w14:textId="77777777" w:rsidR="00175704" w:rsidRPr="00175704" w:rsidRDefault="00175704" w:rsidP="00175704">
            <w:pPr>
              <w:spacing w:after="0"/>
              <w:rPr>
                <w:rFonts w:ascii="Arial" w:eastAsia="Times New Roman" w:hAnsi="Arial"/>
                <w:sz w:val="18"/>
                <w:highlight w:val="lightGray"/>
                <w:lang w:eastAsia="zh-CN"/>
              </w:rPr>
            </w:pPr>
          </w:p>
        </w:tc>
        <w:tc>
          <w:tcPr>
            <w:tcW w:w="864" w:type="pct"/>
            <w:tcBorders>
              <w:bottom w:val="single" w:sz="4" w:space="0" w:color="auto"/>
            </w:tcBorders>
          </w:tcPr>
          <w:p w14:paraId="08D51D49" w14:textId="77777777" w:rsidR="00175704" w:rsidRPr="00175704" w:rsidRDefault="00175704" w:rsidP="00175704">
            <w:pPr>
              <w:spacing w:after="0"/>
              <w:jc w:val="center"/>
              <w:rPr>
                <w:rFonts w:ascii="Arial" w:eastAsia="Times New Roman" w:hAnsi="Arial"/>
                <w:sz w:val="18"/>
                <w:highlight w:val="lightGray"/>
              </w:rPr>
            </w:pPr>
          </w:p>
        </w:tc>
        <w:tc>
          <w:tcPr>
            <w:tcW w:w="683" w:type="pct"/>
            <w:tcBorders>
              <w:bottom w:val="single" w:sz="4" w:space="0" w:color="auto"/>
            </w:tcBorders>
          </w:tcPr>
          <w:p w14:paraId="72D12E7E"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hint="eastAsia"/>
                <w:sz w:val="18"/>
                <w:highlight w:val="lightGray"/>
                <w:lang w:eastAsia="zh-CN"/>
              </w:rPr>
              <w:t>2</w:t>
            </w:r>
          </w:p>
        </w:tc>
        <w:tc>
          <w:tcPr>
            <w:tcW w:w="1337" w:type="pct"/>
            <w:gridSpan w:val="3"/>
            <w:tcBorders>
              <w:bottom w:val="single" w:sz="4" w:space="0" w:color="auto"/>
            </w:tcBorders>
          </w:tcPr>
          <w:p w14:paraId="5DF181B8"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cs="v4.2.0" w:hint="eastAsia"/>
                <w:sz w:val="18"/>
                <w:highlight w:val="lightGray"/>
                <w:lang w:eastAsia="zh-CN"/>
              </w:rPr>
              <w:t>S</w:t>
            </w:r>
            <w:r w:rsidRPr="00175704">
              <w:rPr>
                <w:rFonts w:ascii="Arial" w:eastAsia="Times New Roman" w:hAnsi="Arial" w:cs="v4.2.0"/>
                <w:sz w:val="18"/>
                <w:highlight w:val="lightGray"/>
                <w:lang w:eastAsia="zh-CN"/>
              </w:rPr>
              <w:t>SC.2</w:t>
            </w:r>
          </w:p>
        </w:tc>
        <w:tc>
          <w:tcPr>
            <w:tcW w:w="1178" w:type="pct"/>
            <w:gridSpan w:val="3"/>
            <w:tcBorders>
              <w:bottom w:val="single" w:sz="4" w:space="0" w:color="auto"/>
            </w:tcBorders>
          </w:tcPr>
          <w:p w14:paraId="150A6A0E"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cs="v4.2.0" w:hint="eastAsia"/>
                <w:sz w:val="18"/>
                <w:highlight w:val="lightGray"/>
                <w:lang w:eastAsia="zh-CN"/>
              </w:rPr>
              <w:t>N</w:t>
            </w:r>
            <w:r w:rsidRPr="00175704">
              <w:rPr>
                <w:rFonts w:ascii="Arial" w:eastAsia="Times New Roman" w:hAnsi="Arial" w:cs="v4.2.0"/>
                <w:sz w:val="18"/>
                <w:highlight w:val="lightGray"/>
                <w:lang w:eastAsia="zh-CN"/>
              </w:rPr>
              <w:t>SC.2</w:t>
            </w:r>
          </w:p>
        </w:tc>
      </w:tr>
      <w:tr w:rsidR="00175704" w:rsidRPr="00175704" w14:paraId="4979088B" w14:textId="77777777" w:rsidTr="00F23F7F">
        <w:trPr>
          <w:cantSplit/>
          <w:jc w:val="center"/>
        </w:trPr>
        <w:tc>
          <w:tcPr>
            <w:tcW w:w="939" w:type="pct"/>
            <w:tcBorders>
              <w:left w:val="single" w:sz="4" w:space="0" w:color="auto"/>
              <w:bottom w:val="single" w:sz="4" w:space="0" w:color="auto"/>
            </w:tcBorders>
          </w:tcPr>
          <w:p w14:paraId="6EB24B0A"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sz w:val="18"/>
                <w:highlight w:val="lightGray"/>
                <w:lang w:eastAsia="zh-CN"/>
              </w:rPr>
              <w:t>RF Channel Number</w:t>
            </w:r>
          </w:p>
        </w:tc>
        <w:tc>
          <w:tcPr>
            <w:tcW w:w="864" w:type="pct"/>
            <w:tcBorders>
              <w:bottom w:val="single" w:sz="4" w:space="0" w:color="auto"/>
            </w:tcBorders>
          </w:tcPr>
          <w:p w14:paraId="48F5BB9D" w14:textId="77777777" w:rsidR="00175704" w:rsidRPr="00175704" w:rsidRDefault="00175704" w:rsidP="00175704">
            <w:pPr>
              <w:spacing w:after="0"/>
              <w:jc w:val="center"/>
              <w:rPr>
                <w:rFonts w:ascii="Arial" w:eastAsia="Times New Roman" w:hAnsi="Arial"/>
                <w:sz w:val="18"/>
                <w:highlight w:val="lightGray"/>
              </w:rPr>
            </w:pPr>
          </w:p>
        </w:tc>
        <w:tc>
          <w:tcPr>
            <w:tcW w:w="683" w:type="pct"/>
            <w:tcBorders>
              <w:bottom w:val="single" w:sz="4" w:space="0" w:color="auto"/>
            </w:tcBorders>
          </w:tcPr>
          <w:p w14:paraId="162B4EFA"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sz w:val="18"/>
                <w:highlight w:val="lightGray"/>
                <w:lang w:eastAsia="zh-CN"/>
              </w:rPr>
              <w:t>1, 2</w:t>
            </w:r>
          </w:p>
        </w:tc>
        <w:tc>
          <w:tcPr>
            <w:tcW w:w="1337" w:type="pct"/>
            <w:gridSpan w:val="3"/>
            <w:tcBorders>
              <w:bottom w:val="single" w:sz="4" w:space="0" w:color="auto"/>
            </w:tcBorders>
          </w:tcPr>
          <w:p w14:paraId="1681979A"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cs="v4.2.0"/>
                <w:sz w:val="18"/>
                <w:highlight w:val="lightGray"/>
                <w:lang w:eastAsia="zh-CN"/>
              </w:rPr>
              <w:t>1</w:t>
            </w:r>
          </w:p>
        </w:tc>
        <w:tc>
          <w:tcPr>
            <w:tcW w:w="1178" w:type="pct"/>
            <w:gridSpan w:val="3"/>
            <w:tcBorders>
              <w:bottom w:val="single" w:sz="4" w:space="0" w:color="auto"/>
            </w:tcBorders>
          </w:tcPr>
          <w:p w14:paraId="04A1AD11"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cs="v4.2.0"/>
                <w:sz w:val="18"/>
                <w:highlight w:val="lightGray"/>
                <w:lang w:eastAsia="zh-CN"/>
              </w:rPr>
              <w:t>2</w:t>
            </w:r>
          </w:p>
        </w:tc>
      </w:tr>
      <w:tr w:rsidR="00175704" w:rsidRPr="00175704" w14:paraId="2F4A293D" w14:textId="77777777" w:rsidTr="00F23F7F">
        <w:trPr>
          <w:cantSplit/>
          <w:jc w:val="center"/>
        </w:trPr>
        <w:tc>
          <w:tcPr>
            <w:tcW w:w="939" w:type="pct"/>
            <w:tcBorders>
              <w:top w:val="nil"/>
              <w:left w:val="single" w:sz="4" w:space="0" w:color="auto"/>
            </w:tcBorders>
            <w:shd w:val="clear" w:color="auto" w:fill="auto"/>
          </w:tcPr>
          <w:p w14:paraId="43498C25"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cs="Arial"/>
                <w:sz w:val="18"/>
                <w:highlight w:val="lightGray"/>
                <w:lang w:eastAsia="zh-CN"/>
              </w:rPr>
              <w:t>PDSCH RMC configuration</w:t>
            </w:r>
          </w:p>
        </w:tc>
        <w:tc>
          <w:tcPr>
            <w:tcW w:w="864" w:type="pct"/>
            <w:tcBorders>
              <w:top w:val="nil"/>
            </w:tcBorders>
            <w:shd w:val="clear" w:color="auto" w:fill="auto"/>
          </w:tcPr>
          <w:p w14:paraId="77924480" w14:textId="77777777" w:rsidR="00175704" w:rsidRPr="00175704" w:rsidRDefault="00175704" w:rsidP="00175704">
            <w:pPr>
              <w:spacing w:after="0"/>
              <w:jc w:val="center"/>
              <w:rPr>
                <w:rFonts w:ascii="Arial" w:eastAsia="Times New Roman" w:hAnsi="Arial"/>
                <w:sz w:val="18"/>
                <w:highlight w:val="lightGray"/>
              </w:rPr>
            </w:pPr>
          </w:p>
        </w:tc>
        <w:tc>
          <w:tcPr>
            <w:tcW w:w="683" w:type="pct"/>
            <w:tcBorders>
              <w:bottom w:val="single" w:sz="4" w:space="0" w:color="auto"/>
            </w:tcBorders>
          </w:tcPr>
          <w:p w14:paraId="415AD344"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sz w:val="18"/>
                <w:highlight w:val="lightGray"/>
                <w:lang w:eastAsia="zh-CN"/>
              </w:rPr>
              <w:t>1, 2</w:t>
            </w:r>
          </w:p>
        </w:tc>
        <w:tc>
          <w:tcPr>
            <w:tcW w:w="1337" w:type="pct"/>
            <w:gridSpan w:val="3"/>
            <w:tcBorders>
              <w:bottom w:val="single" w:sz="4" w:space="0" w:color="auto"/>
            </w:tcBorders>
          </w:tcPr>
          <w:p w14:paraId="5467BFC7"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cs="v4.2.0"/>
                <w:sz w:val="18"/>
                <w:highlight w:val="lightGray"/>
                <w:lang w:eastAsia="zh-CN"/>
              </w:rPr>
              <w:t>SR.1.1 FDD</w:t>
            </w:r>
          </w:p>
        </w:tc>
        <w:tc>
          <w:tcPr>
            <w:tcW w:w="1178" w:type="pct"/>
            <w:gridSpan w:val="3"/>
            <w:tcBorders>
              <w:top w:val="nil"/>
              <w:bottom w:val="single" w:sz="4" w:space="0" w:color="auto"/>
            </w:tcBorders>
            <w:shd w:val="clear" w:color="auto" w:fill="auto"/>
          </w:tcPr>
          <w:p w14:paraId="2B351A99"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cs="v4.2.0"/>
                <w:sz w:val="18"/>
                <w:highlight w:val="lightGray"/>
                <w:lang w:eastAsia="zh-CN"/>
              </w:rPr>
              <w:t>SR.1.1 FDD</w:t>
            </w:r>
          </w:p>
        </w:tc>
      </w:tr>
      <w:tr w:rsidR="00175704" w:rsidRPr="00175704" w14:paraId="2454426F" w14:textId="77777777" w:rsidTr="00F23F7F">
        <w:trPr>
          <w:cantSplit/>
          <w:jc w:val="center"/>
        </w:trPr>
        <w:tc>
          <w:tcPr>
            <w:tcW w:w="939" w:type="pct"/>
            <w:tcBorders>
              <w:left w:val="single" w:sz="4" w:space="0" w:color="auto"/>
              <w:bottom w:val="nil"/>
            </w:tcBorders>
            <w:shd w:val="clear" w:color="auto" w:fill="auto"/>
          </w:tcPr>
          <w:p w14:paraId="4B1CD1D7"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sz w:val="18"/>
                <w:highlight w:val="lightGray"/>
                <w:lang w:eastAsia="zh-CN"/>
              </w:rPr>
              <w:t>RMSI CORESET RMC configuration</w:t>
            </w:r>
          </w:p>
        </w:tc>
        <w:tc>
          <w:tcPr>
            <w:tcW w:w="864" w:type="pct"/>
            <w:tcBorders>
              <w:bottom w:val="nil"/>
            </w:tcBorders>
            <w:shd w:val="clear" w:color="auto" w:fill="auto"/>
          </w:tcPr>
          <w:p w14:paraId="2BAB064A" w14:textId="77777777" w:rsidR="00175704" w:rsidRPr="00175704" w:rsidRDefault="00175704" w:rsidP="00175704">
            <w:pPr>
              <w:spacing w:after="0"/>
              <w:jc w:val="center"/>
              <w:rPr>
                <w:rFonts w:ascii="Arial" w:eastAsia="Times New Roman" w:hAnsi="Arial"/>
                <w:sz w:val="18"/>
                <w:highlight w:val="lightGray"/>
              </w:rPr>
            </w:pPr>
          </w:p>
        </w:tc>
        <w:tc>
          <w:tcPr>
            <w:tcW w:w="683" w:type="pct"/>
            <w:tcBorders>
              <w:bottom w:val="single" w:sz="4" w:space="0" w:color="auto"/>
            </w:tcBorders>
          </w:tcPr>
          <w:p w14:paraId="5B1D0EE9"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sz w:val="18"/>
                <w:highlight w:val="lightGray"/>
                <w:lang w:eastAsia="zh-CN"/>
              </w:rPr>
              <w:t>1, 2</w:t>
            </w:r>
          </w:p>
        </w:tc>
        <w:tc>
          <w:tcPr>
            <w:tcW w:w="1337" w:type="pct"/>
            <w:gridSpan w:val="3"/>
            <w:tcBorders>
              <w:bottom w:val="single" w:sz="4" w:space="0" w:color="auto"/>
            </w:tcBorders>
          </w:tcPr>
          <w:p w14:paraId="04D1EC2C"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cs="v4.2.0"/>
                <w:sz w:val="18"/>
                <w:highlight w:val="lightGray"/>
                <w:lang w:eastAsia="zh-CN"/>
              </w:rPr>
              <w:t>CR.1.1 FDD</w:t>
            </w:r>
          </w:p>
        </w:tc>
        <w:tc>
          <w:tcPr>
            <w:tcW w:w="1178" w:type="pct"/>
            <w:gridSpan w:val="3"/>
            <w:tcBorders>
              <w:bottom w:val="single" w:sz="4" w:space="0" w:color="auto"/>
            </w:tcBorders>
          </w:tcPr>
          <w:p w14:paraId="045DFA34"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cs="v4.2.0"/>
                <w:sz w:val="18"/>
                <w:highlight w:val="lightGray"/>
                <w:lang w:eastAsia="zh-CN"/>
              </w:rPr>
              <w:t>CR.1.1 FDD</w:t>
            </w:r>
          </w:p>
        </w:tc>
      </w:tr>
      <w:tr w:rsidR="00175704" w:rsidRPr="00175704" w14:paraId="751DA4B1" w14:textId="77777777" w:rsidTr="00F23F7F">
        <w:trPr>
          <w:cantSplit/>
          <w:jc w:val="center"/>
        </w:trPr>
        <w:tc>
          <w:tcPr>
            <w:tcW w:w="939" w:type="pct"/>
            <w:tcBorders>
              <w:left w:val="single" w:sz="4" w:space="0" w:color="auto"/>
              <w:bottom w:val="nil"/>
            </w:tcBorders>
            <w:shd w:val="clear" w:color="auto" w:fill="auto"/>
          </w:tcPr>
          <w:p w14:paraId="4F854FE0"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sz w:val="18"/>
                <w:highlight w:val="lightGray"/>
                <w:lang w:eastAsia="zh-CN"/>
              </w:rPr>
              <w:t>Dedicated CORESET RMC configuration</w:t>
            </w:r>
          </w:p>
        </w:tc>
        <w:tc>
          <w:tcPr>
            <w:tcW w:w="864" w:type="pct"/>
            <w:tcBorders>
              <w:bottom w:val="nil"/>
            </w:tcBorders>
            <w:shd w:val="clear" w:color="auto" w:fill="auto"/>
          </w:tcPr>
          <w:p w14:paraId="48561D04" w14:textId="77777777" w:rsidR="00175704" w:rsidRPr="00175704" w:rsidRDefault="00175704" w:rsidP="00175704">
            <w:pPr>
              <w:spacing w:after="0"/>
              <w:jc w:val="center"/>
              <w:rPr>
                <w:rFonts w:ascii="Arial" w:eastAsia="Times New Roman" w:hAnsi="Arial"/>
                <w:sz w:val="18"/>
                <w:highlight w:val="lightGray"/>
              </w:rPr>
            </w:pPr>
          </w:p>
        </w:tc>
        <w:tc>
          <w:tcPr>
            <w:tcW w:w="683" w:type="pct"/>
            <w:tcBorders>
              <w:bottom w:val="single" w:sz="4" w:space="0" w:color="auto"/>
            </w:tcBorders>
          </w:tcPr>
          <w:p w14:paraId="2AA3F7B9"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sz w:val="18"/>
                <w:highlight w:val="lightGray"/>
                <w:lang w:eastAsia="zh-CN"/>
              </w:rPr>
              <w:t>1, 2</w:t>
            </w:r>
          </w:p>
        </w:tc>
        <w:tc>
          <w:tcPr>
            <w:tcW w:w="1337" w:type="pct"/>
            <w:gridSpan w:val="3"/>
            <w:tcBorders>
              <w:bottom w:val="single" w:sz="4" w:space="0" w:color="auto"/>
            </w:tcBorders>
          </w:tcPr>
          <w:p w14:paraId="6F6342CE"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cs="v4.2.0"/>
                <w:sz w:val="18"/>
                <w:highlight w:val="lightGray"/>
                <w:lang w:eastAsia="zh-CN"/>
              </w:rPr>
              <w:t>CCR.1.1 FDD</w:t>
            </w:r>
          </w:p>
        </w:tc>
        <w:tc>
          <w:tcPr>
            <w:tcW w:w="1178" w:type="pct"/>
            <w:gridSpan w:val="3"/>
            <w:tcBorders>
              <w:bottom w:val="single" w:sz="4" w:space="0" w:color="auto"/>
            </w:tcBorders>
          </w:tcPr>
          <w:p w14:paraId="4E06C76E"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cs="v4.2.0"/>
                <w:sz w:val="18"/>
                <w:highlight w:val="lightGray"/>
                <w:lang w:eastAsia="zh-CN"/>
              </w:rPr>
              <w:t>CCR.1.1 FDD</w:t>
            </w:r>
          </w:p>
        </w:tc>
      </w:tr>
      <w:tr w:rsidR="00175704" w:rsidRPr="00175704" w14:paraId="22580309" w14:textId="77777777" w:rsidTr="00F23F7F">
        <w:trPr>
          <w:cantSplit/>
          <w:jc w:val="center"/>
        </w:trPr>
        <w:tc>
          <w:tcPr>
            <w:tcW w:w="939" w:type="pct"/>
            <w:tcBorders>
              <w:left w:val="single" w:sz="4" w:space="0" w:color="auto"/>
              <w:bottom w:val="single" w:sz="4" w:space="0" w:color="auto"/>
            </w:tcBorders>
          </w:tcPr>
          <w:p w14:paraId="0D44236C"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sz w:val="18"/>
                <w:highlight w:val="lightGray"/>
              </w:rPr>
              <w:t>OCNG Pattern</w:t>
            </w:r>
          </w:p>
        </w:tc>
        <w:tc>
          <w:tcPr>
            <w:tcW w:w="864" w:type="pct"/>
            <w:tcBorders>
              <w:bottom w:val="single" w:sz="4" w:space="0" w:color="auto"/>
            </w:tcBorders>
          </w:tcPr>
          <w:p w14:paraId="0A0FA94C" w14:textId="77777777" w:rsidR="00175704" w:rsidRPr="00175704" w:rsidRDefault="00175704" w:rsidP="00175704">
            <w:pPr>
              <w:spacing w:after="0"/>
              <w:jc w:val="center"/>
              <w:rPr>
                <w:rFonts w:ascii="Arial" w:eastAsia="Times New Roman" w:hAnsi="Arial"/>
                <w:sz w:val="18"/>
                <w:highlight w:val="lightGray"/>
              </w:rPr>
            </w:pPr>
          </w:p>
        </w:tc>
        <w:tc>
          <w:tcPr>
            <w:tcW w:w="683" w:type="pct"/>
            <w:tcBorders>
              <w:bottom w:val="single" w:sz="4" w:space="0" w:color="auto"/>
            </w:tcBorders>
          </w:tcPr>
          <w:p w14:paraId="15DE91E4"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1, 2</w:t>
            </w:r>
          </w:p>
        </w:tc>
        <w:tc>
          <w:tcPr>
            <w:tcW w:w="1337" w:type="pct"/>
            <w:gridSpan w:val="3"/>
            <w:tcBorders>
              <w:bottom w:val="single" w:sz="4" w:space="0" w:color="auto"/>
            </w:tcBorders>
          </w:tcPr>
          <w:p w14:paraId="168FA408" w14:textId="77777777" w:rsidR="00175704" w:rsidRPr="00175704" w:rsidRDefault="00175704" w:rsidP="00175704">
            <w:pPr>
              <w:spacing w:after="0"/>
              <w:jc w:val="center"/>
              <w:rPr>
                <w:rFonts w:ascii="Arial" w:eastAsia="Times New Roman" w:hAnsi="Arial" w:cs="v4.2.0"/>
                <w:sz w:val="18"/>
                <w:highlight w:val="lightGray"/>
              </w:rPr>
            </w:pPr>
            <w:r w:rsidRPr="00175704">
              <w:rPr>
                <w:rFonts w:ascii="Arial" w:eastAsia="Times New Roman" w:hAnsi="Arial"/>
                <w:sz w:val="18"/>
                <w:highlight w:val="lightGray"/>
              </w:rPr>
              <w:t>OP.1 defined in A.3.2.1</w:t>
            </w:r>
          </w:p>
        </w:tc>
        <w:tc>
          <w:tcPr>
            <w:tcW w:w="1178" w:type="pct"/>
            <w:gridSpan w:val="3"/>
            <w:tcBorders>
              <w:bottom w:val="single" w:sz="4" w:space="0" w:color="auto"/>
            </w:tcBorders>
          </w:tcPr>
          <w:p w14:paraId="1F949655" w14:textId="77777777" w:rsidR="00175704" w:rsidRPr="00175704" w:rsidRDefault="00175704" w:rsidP="00175704">
            <w:pPr>
              <w:spacing w:after="0"/>
              <w:jc w:val="center"/>
              <w:rPr>
                <w:rFonts w:ascii="Arial" w:eastAsia="Times New Roman" w:hAnsi="Arial" w:cs="v4.2.0"/>
                <w:sz w:val="18"/>
                <w:highlight w:val="lightGray"/>
              </w:rPr>
            </w:pPr>
            <w:r w:rsidRPr="00175704">
              <w:rPr>
                <w:rFonts w:ascii="Arial" w:eastAsia="Times New Roman" w:hAnsi="Arial"/>
                <w:sz w:val="18"/>
                <w:highlight w:val="lightGray"/>
              </w:rPr>
              <w:t>OP.1 defined in A.3.2.1</w:t>
            </w:r>
          </w:p>
        </w:tc>
      </w:tr>
      <w:tr w:rsidR="00175704" w:rsidRPr="00175704" w14:paraId="6961A889" w14:textId="77777777" w:rsidTr="00F23F7F">
        <w:trPr>
          <w:cantSplit/>
          <w:jc w:val="center"/>
        </w:trPr>
        <w:tc>
          <w:tcPr>
            <w:tcW w:w="939" w:type="pct"/>
            <w:tcBorders>
              <w:top w:val="nil"/>
              <w:left w:val="single" w:sz="4" w:space="0" w:color="auto"/>
            </w:tcBorders>
            <w:shd w:val="clear" w:color="auto" w:fill="auto"/>
          </w:tcPr>
          <w:p w14:paraId="2579470A" w14:textId="77777777" w:rsidR="00175704" w:rsidRPr="00175704" w:rsidRDefault="00175704" w:rsidP="00175704">
            <w:pPr>
              <w:spacing w:after="0"/>
              <w:rPr>
                <w:rFonts w:ascii="Arial" w:eastAsia="Times New Roman" w:hAnsi="Arial" w:cs="Arial"/>
                <w:sz w:val="18"/>
                <w:szCs w:val="18"/>
                <w:highlight w:val="lightGray"/>
                <w:lang w:eastAsia="zh-CN"/>
              </w:rPr>
            </w:pPr>
            <w:r w:rsidRPr="00175704">
              <w:rPr>
                <w:rFonts w:ascii="Arial" w:eastAsia="Times New Roman" w:hAnsi="Arial" w:cs="Arial"/>
                <w:sz w:val="18"/>
                <w:szCs w:val="18"/>
                <w:highlight w:val="lightGray"/>
                <w:lang w:eastAsia="fr-FR"/>
              </w:rPr>
              <w:t>TRS configuration</w:t>
            </w:r>
          </w:p>
          <w:p w14:paraId="38A70B26" w14:textId="77777777" w:rsidR="00175704" w:rsidRPr="00175704" w:rsidRDefault="00175704" w:rsidP="00175704">
            <w:pPr>
              <w:spacing w:after="0"/>
              <w:rPr>
                <w:rFonts w:ascii="Arial" w:eastAsia="Times New Roman" w:hAnsi="Arial"/>
                <w:sz w:val="18"/>
                <w:highlight w:val="lightGray"/>
              </w:rPr>
            </w:pPr>
          </w:p>
        </w:tc>
        <w:tc>
          <w:tcPr>
            <w:tcW w:w="864" w:type="pct"/>
            <w:tcBorders>
              <w:top w:val="nil"/>
            </w:tcBorders>
            <w:shd w:val="clear" w:color="auto" w:fill="auto"/>
          </w:tcPr>
          <w:p w14:paraId="7B637356" w14:textId="77777777" w:rsidR="00175704" w:rsidRPr="00175704" w:rsidRDefault="00175704" w:rsidP="00175704">
            <w:pPr>
              <w:spacing w:after="0"/>
              <w:jc w:val="center"/>
              <w:rPr>
                <w:rFonts w:ascii="Arial" w:eastAsia="Times New Roman" w:hAnsi="Arial"/>
                <w:sz w:val="18"/>
                <w:highlight w:val="lightGray"/>
              </w:rPr>
            </w:pPr>
          </w:p>
        </w:tc>
        <w:tc>
          <w:tcPr>
            <w:tcW w:w="683" w:type="pct"/>
            <w:tcBorders>
              <w:bottom w:val="single" w:sz="4" w:space="0" w:color="auto"/>
            </w:tcBorders>
          </w:tcPr>
          <w:p w14:paraId="314CB5D6"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sz w:val="18"/>
                <w:highlight w:val="lightGray"/>
                <w:lang w:eastAsia="zh-CN"/>
              </w:rPr>
              <w:t>1, 2</w:t>
            </w:r>
          </w:p>
        </w:tc>
        <w:tc>
          <w:tcPr>
            <w:tcW w:w="1337" w:type="pct"/>
            <w:gridSpan w:val="3"/>
            <w:tcBorders>
              <w:bottom w:val="single" w:sz="4" w:space="0" w:color="auto"/>
            </w:tcBorders>
          </w:tcPr>
          <w:p w14:paraId="66E89580"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cs="Arial"/>
                <w:sz w:val="18"/>
                <w:szCs w:val="18"/>
                <w:highlight w:val="lightGray"/>
                <w:lang w:eastAsia="fr-FR"/>
              </w:rPr>
              <w:t>TRS.1.1 FDD</w:t>
            </w:r>
          </w:p>
        </w:tc>
        <w:tc>
          <w:tcPr>
            <w:tcW w:w="1178" w:type="pct"/>
            <w:gridSpan w:val="3"/>
            <w:tcBorders>
              <w:top w:val="nil"/>
              <w:bottom w:val="single" w:sz="4" w:space="0" w:color="auto"/>
            </w:tcBorders>
            <w:shd w:val="clear" w:color="auto" w:fill="auto"/>
          </w:tcPr>
          <w:p w14:paraId="03BC49A3"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Arial"/>
                <w:sz w:val="18"/>
                <w:szCs w:val="18"/>
                <w:highlight w:val="lightGray"/>
                <w:lang w:eastAsia="fr-FR"/>
              </w:rPr>
              <w:t>TRS.1.1 FDD</w:t>
            </w:r>
          </w:p>
        </w:tc>
      </w:tr>
      <w:tr w:rsidR="00175704" w:rsidRPr="00175704" w14:paraId="33058C67" w14:textId="77777777" w:rsidTr="00F23F7F">
        <w:trPr>
          <w:cantSplit/>
          <w:jc w:val="center"/>
        </w:trPr>
        <w:tc>
          <w:tcPr>
            <w:tcW w:w="939" w:type="pct"/>
            <w:tcBorders>
              <w:left w:val="single" w:sz="4" w:space="0" w:color="auto"/>
              <w:bottom w:val="single" w:sz="4" w:space="0" w:color="auto"/>
            </w:tcBorders>
          </w:tcPr>
          <w:p w14:paraId="628B840E"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sz w:val="18"/>
                <w:highlight w:val="lightGray"/>
                <w:lang w:eastAsia="zh-CN"/>
              </w:rPr>
              <w:t>Initial DL BWP configuration</w:t>
            </w:r>
          </w:p>
        </w:tc>
        <w:tc>
          <w:tcPr>
            <w:tcW w:w="864" w:type="pct"/>
            <w:tcBorders>
              <w:bottom w:val="single" w:sz="4" w:space="0" w:color="auto"/>
            </w:tcBorders>
          </w:tcPr>
          <w:p w14:paraId="1D5609B2" w14:textId="77777777" w:rsidR="00175704" w:rsidRPr="00175704" w:rsidRDefault="00175704" w:rsidP="00175704">
            <w:pPr>
              <w:spacing w:after="0"/>
              <w:jc w:val="center"/>
              <w:rPr>
                <w:rFonts w:ascii="Arial" w:eastAsia="Times New Roman" w:hAnsi="Arial"/>
                <w:sz w:val="18"/>
                <w:highlight w:val="lightGray"/>
              </w:rPr>
            </w:pPr>
          </w:p>
        </w:tc>
        <w:tc>
          <w:tcPr>
            <w:tcW w:w="683" w:type="pct"/>
            <w:tcBorders>
              <w:bottom w:val="single" w:sz="4" w:space="0" w:color="auto"/>
            </w:tcBorders>
          </w:tcPr>
          <w:p w14:paraId="08BEA7C4"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1, 2</w:t>
            </w:r>
          </w:p>
        </w:tc>
        <w:tc>
          <w:tcPr>
            <w:tcW w:w="1337" w:type="pct"/>
            <w:gridSpan w:val="3"/>
            <w:tcBorders>
              <w:bottom w:val="single" w:sz="4" w:space="0" w:color="auto"/>
            </w:tcBorders>
          </w:tcPr>
          <w:p w14:paraId="1536C33A"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DLBWP.0.1</w:t>
            </w:r>
          </w:p>
        </w:tc>
        <w:tc>
          <w:tcPr>
            <w:tcW w:w="1178" w:type="pct"/>
            <w:gridSpan w:val="3"/>
            <w:tcBorders>
              <w:bottom w:val="single" w:sz="4" w:space="0" w:color="auto"/>
            </w:tcBorders>
          </w:tcPr>
          <w:p w14:paraId="70EC444F"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sz w:val="18"/>
                <w:highlight w:val="lightGray"/>
                <w:lang w:eastAsia="zh-CN"/>
              </w:rPr>
              <w:t>DLBWP.0.1</w:t>
            </w:r>
          </w:p>
        </w:tc>
      </w:tr>
      <w:tr w:rsidR="00175704" w:rsidRPr="00175704" w14:paraId="52DA2F35" w14:textId="77777777" w:rsidTr="00F23F7F">
        <w:trPr>
          <w:cantSplit/>
          <w:jc w:val="center"/>
        </w:trPr>
        <w:tc>
          <w:tcPr>
            <w:tcW w:w="939" w:type="pct"/>
            <w:tcBorders>
              <w:left w:val="single" w:sz="4" w:space="0" w:color="auto"/>
              <w:bottom w:val="single" w:sz="4" w:space="0" w:color="auto"/>
            </w:tcBorders>
          </w:tcPr>
          <w:p w14:paraId="76E80F13"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sz w:val="18"/>
                <w:highlight w:val="lightGray"/>
                <w:lang w:eastAsia="zh-CN"/>
              </w:rPr>
              <w:t>Initial UL BWP configuration</w:t>
            </w:r>
          </w:p>
        </w:tc>
        <w:tc>
          <w:tcPr>
            <w:tcW w:w="864" w:type="pct"/>
            <w:tcBorders>
              <w:bottom w:val="single" w:sz="4" w:space="0" w:color="auto"/>
            </w:tcBorders>
          </w:tcPr>
          <w:p w14:paraId="3F974CEE" w14:textId="77777777" w:rsidR="00175704" w:rsidRPr="00175704" w:rsidRDefault="00175704" w:rsidP="00175704">
            <w:pPr>
              <w:spacing w:after="0"/>
              <w:jc w:val="center"/>
              <w:rPr>
                <w:rFonts w:ascii="Arial" w:eastAsia="Times New Roman" w:hAnsi="Arial"/>
                <w:sz w:val="18"/>
                <w:highlight w:val="lightGray"/>
              </w:rPr>
            </w:pPr>
          </w:p>
        </w:tc>
        <w:tc>
          <w:tcPr>
            <w:tcW w:w="683" w:type="pct"/>
            <w:tcBorders>
              <w:bottom w:val="single" w:sz="4" w:space="0" w:color="auto"/>
            </w:tcBorders>
          </w:tcPr>
          <w:p w14:paraId="2A6F1836"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1, 2</w:t>
            </w:r>
          </w:p>
        </w:tc>
        <w:tc>
          <w:tcPr>
            <w:tcW w:w="1337" w:type="pct"/>
            <w:gridSpan w:val="3"/>
            <w:tcBorders>
              <w:bottom w:val="single" w:sz="4" w:space="0" w:color="auto"/>
            </w:tcBorders>
          </w:tcPr>
          <w:p w14:paraId="0300899E"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ULBWP.0.1</w:t>
            </w:r>
          </w:p>
        </w:tc>
        <w:tc>
          <w:tcPr>
            <w:tcW w:w="1178" w:type="pct"/>
            <w:gridSpan w:val="3"/>
            <w:tcBorders>
              <w:bottom w:val="single" w:sz="4" w:space="0" w:color="auto"/>
            </w:tcBorders>
          </w:tcPr>
          <w:p w14:paraId="46AC1624"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ULBWP.0.1</w:t>
            </w:r>
          </w:p>
        </w:tc>
      </w:tr>
      <w:tr w:rsidR="00175704" w:rsidRPr="00175704" w14:paraId="2362EE0D" w14:textId="77777777" w:rsidTr="00F23F7F">
        <w:trPr>
          <w:cantSplit/>
          <w:jc w:val="center"/>
        </w:trPr>
        <w:tc>
          <w:tcPr>
            <w:tcW w:w="939" w:type="pct"/>
            <w:tcBorders>
              <w:left w:val="single" w:sz="4" w:space="0" w:color="auto"/>
              <w:bottom w:val="single" w:sz="4" w:space="0" w:color="auto"/>
            </w:tcBorders>
          </w:tcPr>
          <w:p w14:paraId="1751E3B7"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sz w:val="18"/>
                <w:highlight w:val="lightGray"/>
                <w:lang w:eastAsia="zh-CN"/>
              </w:rPr>
              <w:t>Active DL BWP confgiuration</w:t>
            </w:r>
          </w:p>
        </w:tc>
        <w:tc>
          <w:tcPr>
            <w:tcW w:w="864" w:type="pct"/>
            <w:tcBorders>
              <w:bottom w:val="single" w:sz="4" w:space="0" w:color="auto"/>
            </w:tcBorders>
          </w:tcPr>
          <w:p w14:paraId="3B99A6B1" w14:textId="77777777" w:rsidR="00175704" w:rsidRPr="00175704" w:rsidRDefault="00175704" w:rsidP="00175704">
            <w:pPr>
              <w:spacing w:after="0"/>
              <w:jc w:val="center"/>
              <w:rPr>
                <w:rFonts w:ascii="Arial" w:eastAsia="Times New Roman" w:hAnsi="Arial"/>
                <w:sz w:val="18"/>
                <w:highlight w:val="lightGray"/>
              </w:rPr>
            </w:pPr>
          </w:p>
        </w:tc>
        <w:tc>
          <w:tcPr>
            <w:tcW w:w="683" w:type="pct"/>
            <w:tcBorders>
              <w:bottom w:val="single" w:sz="4" w:space="0" w:color="auto"/>
            </w:tcBorders>
          </w:tcPr>
          <w:p w14:paraId="109CAB85"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1, 2</w:t>
            </w:r>
          </w:p>
        </w:tc>
        <w:tc>
          <w:tcPr>
            <w:tcW w:w="478" w:type="pct"/>
            <w:tcBorders>
              <w:bottom w:val="single" w:sz="4" w:space="0" w:color="auto"/>
            </w:tcBorders>
          </w:tcPr>
          <w:p w14:paraId="656CD146"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v4.2.0"/>
                <w:sz w:val="18"/>
                <w:highlight w:val="lightGray"/>
                <w:lang w:eastAsia="zh-CN"/>
              </w:rPr>
              <w:t>DLBWP.1.1</w:t>
            </w:r>
          </w:p>
        </w:tc>
        <w:tc>
          <w:tcPr>
            <w:tcW w:w="426" w:type="pct"/>
            <w:tcBorders>
              <w:bottom w:val="single" w:sz="4" w:space="0" w:color="auto"/>
            </w:tcBorders>
          </w:tcPr>
          <w:p w14:paraId="1AA560F8"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v4.2.0"/>
                <w:sz w:val="18"/>
                <w:highlight w:val="lightGray"/>
                <w:lang w:eastAsia="zh-CN"/>
              </w:rPr>
              <w:t>N/A</w:t>
            </w:r>
          </w:p>
        </w:tc>
        <w:tc>
          <w:tcPr>
            <w:tcW w:w="433" w:type="pct"/>
            <w:tcBorders>
              <w:bottom w:val="single" w:sz="4" w:space="0" w:color="auto"/>
            </w:tcBorders>
          </w:tcPr>
          <w:p w14:paraId="5585CB35"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v4.2.0"/>
                <w:sz w:val="18"/>
                <w:highlight w:val="lightGray"/>
                <w:lang w:eastAsia="zh-CN"/>
              </w:rPr>
              <w:t>N/A</w:t>
            </w:r>
          </w:p>
        </w:tc>
        <w:tc>
          <w:tcPr>
            <w:tcW w:w="390" w:type="pct"/>
            <w:tcBorders>
              <w:bottom w:val="single" w:sz="4" w:space="0" w:color="auto"/>
            </w:tcBorders>
          </w:tcPr>
          <w:p w14:paraId="08D1842D"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v4.2.0"/>
                <w:sz w:val="18"/>
                <w:highlight w:val="lightGray"/>
                <w:lang w:eastAsia="zh-CN"/>
              </w:rPr>
              <w:t>N/A</w:t>
            </w:r>
          </w:p>
        </w:tc>
        <w:tc>
          <w:tcPr>
            <w:tcW w:w="410" w:type="pct"/>
            <w:tcBorders>
              <w:bottom w:val="single" w:sz="4" w:space="0" w:color="auto"/>
            </w:tcBorders>
          </w:tcPr>
          <w:p w14:paraId="68C8769B"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v4.2.0"/>
                <w:sz w:val="18"/>
                <w:highlight w:val="lightGray"/>
                <w:lang w:eastAsia="zh-CN"/>
              </w:rPr>
              <w:t>N/A</w:t>
            </w:r>
          </w:p>
        </w:tc>
        <w:tc>
          <w:tcPr>
            <w:tcW w:w="378" w:type="pct"/>
            <w:tcBorders>
              <w:bottom w:val="single" w:sz="4" w:space="0" w:color="auto"/>
            </w:tcBorders>
          </w:tcPr>
          <w:p w14:paraId="6D7B045A"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v4.2.0"/>
                <w:sz w:val="18"/>
                <w:highlight w:val="lightGray"/>
                <w:lang w:eastAsia="zh-CN"/>
              </w:rPr>
              <w:t>DLBWP.1.1</w:t>
            </w:r>
          </w:p>
        </w:tc>
      </w:tr>
      <w:tr w:rsidR="00175704" w:rsidRPr="00175704" w14:paraId="164FD8C9" w14:textId="77777777" w:rsidTr="00F23F7F">
        <w:trPr>
          <w:cantSplit/>
          <w:jc w:val="center"/>
        </w:trPr>
        <w:tc>
          <w:tcPr>
            <w:tcW w:w="939" w:type="pct"/>
            <w:tcBorders>
              <w:left w:val="single" w:sz="4" w:space="0" w:color="auto"/>
              <w:bottom w:val="single" w:sz="4" w:space="0" w:color="auto"/>
            </w:tcBorders>
          </w:tcPr>
          <w:p w14:paraId="25533E38"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sz w:val="18"/>
                <w:highlight w:val="lightGray"/>
                <w:lang w:eastAsia="zh-CN"/>
              </w:rPr>
              <w:t>Active UL BWP configuration</w:t>
            </w:r>
          </w:p>
        </w:tc>
        <w:tc>
          <w:tcPr>
            <w:tcW w:w="864" w:type="pct"/>
            <w:tcBorders>
              <w:bottom w:val="single" w:sz="4" w:space="0" w:color="auto"/>
            </w:tcBorders>
          </w:tcPr>
          <w:p w14:paraId="0586A77D" w14:textId="77777777" w:rsidR="00175704" w:rsidRPr="00175704" w:rsidRDefault="00175704" w:rsidP="00175704">
            <w:pPr>
              <w:spacing w:after="0"/>
              <w:jc w:val="center"/>
              <w:rPr>
                <w:rFonts w:ascii="Arial" w:eastAsia="Times New Roman" w:hAnsi="Arial"/>
                <w:sz w:val="18"/>
                <w:highlight w:val="lightGray"/>
              </w:rPr>
            </w:pPr>
          </w:p>
        </w:tc>
        <w:tc>
          <w:tcPr>
            <w:tcW w:w="683" w:type="pct"/>
            <w:tcBorders>
              <w:bottom w:val="single" w:sz="4" w:space="0" w:color="auto"/>
            </w:tcBorders>
          </w:tcPr>
          <w:p w14:paraId="19D42248"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1, 2</w:t>
            </w:r>
          </w:p>
        </w:tc>
        <w:tc>
          <w:tcPr>
            <w:tcW w:w="478" w:type="pct"/>
            <w:tcBorders>
              <w:bottom w:val="single" w:sz="4" w:space="0" w:color="auto"/>
            </w:tcBorders>
          </w:tcPr>
          <w:p w14:paraId="7A33DCA6"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v4.2.0"/>
                <w:sz w:val="18"/>
                <w:highlight w:val="lightGray"/>
                <w:lang w:eastAsia="zh-CN"/>
              </w:rPr>
              <w:t>ULBWP.1.1</w:t>
            </w:r>
          </w:p>
        </w:tc>
        <w:tc>
          <w:tcPr>
            <w:tcW w:w="426" w:type="pct"/>
            <w:tcBorders>
              <w:bottom w:val="single" w:sz="4" w:space="0" w:color="auto"/>
            </w:tcBorders>
          </w:tcPr>
          <w:p w14:paraId="32A4CADC"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v4.2.0"/>
                <w:sz w:val="18"/>
                <w:highlight w:val="lightGray"/>
                <w:lang w:eastAsia="zh-CN"/>
              </w:rPr>
              <w:t>N/A</w:t>
            </w:r>
          </w:p>
        </w:tc>
        <w:tc>
          <w:tcPr>
            <w:tcW w:w="433" w:type="pct"/>
            <w:tcBorders>
              <w:bottom w:val="single" w:sz="4" w:space="0" w:color="auto"/>
            </w:tcBorders>
          </w:tcPr>
          <w:p w14:paraId="77072BD1"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v4.2.0"/>
                <w:sz w:val="18"/>
                <w:highlight w:val="lightGray"/>
                <w:lang w:eastAsia="zh-CN"/>
              </w:rPr>
              <w:t>N/A</w:t>
            </w:r>
          </w:p>
        </w:tc>
        <w:tc>
          <w:tcPr>
            <w:tcW w:w="390" w:type="pct"/>
            <w:tcBorders>
              <w:bottom w:val="single" w:sz="4" w:space="0" w:color="auto"/>
            </w:tcBorders>
          </w:tcPr>
          <w:p w14:paraId="6928DF38"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v4.2.0"/>
                <w:sz w:val="18"/>
                <w:highlight w:val="lightGray"/>
                <w:lang w:eastAsia="zh-CN"/>
              </w:rPr>
              <w:t>N/A</w:t>
            </w:r>
          </w:p>
        </w:tc>
        <w:tc>
          <w:tcPr>
            <w:tcW w:w="410" w:type="pct"/>
            <w:tcBorders>
              <w:bottom w:val="single" w:sz="4" w:space="0" w:color="auto"/>
            </w:tcBorders>
          </w:tcPr>
          <w:p w14:paraId="60084F91"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v4.2.0"/>
                <w:sz w:val="18"/>
                <w:highlight w:val="lightGray"/>
                <w:lang w:eastAsia="zh-CN"/>
              </w:rPr>
              <w:t>N/A</w:t>
            </w:r>
          </w:p>
        </w:tc>
        <w:tc>
          <w:tcPr>
            <w:tcW w:w="378" w:type="pct"/>
            <w:tcBorders>
              <w:bottom w:val="single" w:sz="4" w:space="0" w:color="auto"/>
            </w:tcBorders>
          </w:tcPr>
          <w:p w14:paraId="39E160EB"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v4.2.0"/>
                <w:sz w:val="18"/>
                <w:highlight w:val="lightGray"/>
                <w:lang w:eastAsia="zh-CN"/>
              </w:rPr>
              <w:t>ULBWP.1.1</w:t>
            </w:r>
          </w:p>
        </w:tc>
      </w:tr>
      <w:tr w:rsidR="00175704" w:rsidRPr="00175704" w14:paraId="46CB97F2" w14:textId="77777777" w:rsidTr="00F23F7F">
        <w:trPr>
          <w:cantSplit/>
          <w:jc w:val="center"/>
        </w:trPr>
        <w:tc>
          <w:tcPr>
            <w:tcW w:w="939" w:type="pct"/>
            <w:tcBorders>
              <w:left w:val="single" w:sz="4" w:space="0" w:color="auto"/>
              <w:bottom w:val="single" w:sz="4" w:space="0" w:color="auto"/>
            </w:tcBorders>
          </w:tcPr>
          <w:p w14:paraId="103C6074"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hint="eastAsia"/>
                <w:sz w:val="18"/>
                <w:highlight w:val="lightGray"/>
                <w:lang w:eastAsia="zh-CN"/>
              </w:rPr>
              <w:t>S</w:t>
            </w:r>
            <w:r w:rsidRPr="00175704">
              <w:rPr>
                <w:rFonts w:ascii="Arial" w:eastAsia="Times New Roman" w:hAnsi="Arial"/>
                <w:sz w:val="18"/>
                <w:highlight w:val="lightGray"/>
                <w:lang w:eastAsia="zh-CN"/>
              </w:rPr>
              <w:t>SB configuration</w:t>
            </w:r>
          </w:p>
        </w:tc>
        <w:tc>
          <w:tcPr>
            <w:tcW w:w="864" w:type="pct"/>
            <w:tcBorders>
              <w:bottom w:val="single" w:sz="4" w:space="0" w:color="auto"/>
            </w:tcBorders>
          </w:tcPr>
          <w:p w14:paraId="774CF5EA" w14:textId="77777777" w:rsidR="00175704" w:rsidRPr="00175704" w:rsidRDefault="00175704" w:rsidP="00175704">
            <w:pPr>
              <w:spacing w:after="0"/>
              <w:jc w:val="center"/>
              <w:rPr>
                <w:rFonts w:ascii="Arial" w:eastAsia="Times New Roman" w:hAnsi="Arial"/>
                <w:sz w:val="18"/>
                <w:highlight w:val="lightGray"/>
              </w:rPr>
            </w:pPr>
          </w:p>
        </w:tc>
        <w:tc>
          <w:tcPr>
            <w:tcW w:w="683" w:type="pct"/>
            <w:tcBorders>
              <w:bottom w:val="single" w:sz="4" w:space="0" w:color="auto"/>
            </w:tcBorders>
          </w:tcPr>
          <w:p w14:paraId="5E82FF8D"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hint="eastAsia"/>
                <w:sz w:val="18"/>
                <w:highlight w:val="lightGray"/>
                <w:lang w:eastAsia="zh-CN"/>
              </w:rPr>
              <w:t>1</w:t>
            </w:r>
            <w:r w:rsidRPr="00175704">
              <w:rPr>
                <w:rFonts w:ascii="Arial" w:eastAsia="Times New Roman" w:hAnsi="Arial"/>
                <w:sz w:val="18"/>
                <w:highlight w:val="lightGray"/>
                <w:lang w:eastAsia="zh-CN"/>
              </w:rPr>
              <w:t>, 2</w:t>
            </w:r>
          </w:p>
        </w:tc>
        <w:tc>
          <w:tcPr>
            <w:tcW w:w="1337" w:type="pct"/>
            <w:gridSpan w:val="3"/>
            <w:tcBorders>
              <w:bottom w:val="single" w:sz="4" w:space="0" w:color="auto"/>
            </w:tcBorders>
          </w:tcPr>
          <w:p w14:paraId="6292B3A4"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hint="eastAsia"/>
                <w:sz w:val="18"/>
                <w:highlight w:val="lightGray"/>
                <w:lang w:eastAsia="zh-CN"/>
              </w:rPr>
              <w:t>S</w:t>
            </w:r>
            <w:r w:rsidRPr="00175704">
              <w:rPr>
                <w:rFonts w:ascii="Arial" w:eastAsia="Times New Roman" w:hAnsi="Arial"/>
                <w:sz w:val="18"/>
                <w:highlight w:val="lightGray"/>
                <w:lang w:eastAsia="zh-CN"/>
              </w:rPr>
              <w:t>SB.1 FR1</w:t>
            </w:r>
          </w:p>
        </w:tc>
        <w:tc>
          <w:tcPr>
            <w:tcW w:w="1178" w:type="pct"/>
            <w:gridSpan w:val="3"/>
            <w:tcBorders>
              <w:bottom w:val="single" w:sz="4" w:space="0" w:color="auto"/>
            </w:tcBorders>
          </w:tcPr>
          <w:p w14:paraId="3102783D"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hint="eastAsia"/>
                <w:sz w:val="18"/>
                <w:highlight w:val="lightGray"/>
                <w:lang w:eastAsia="zh-CN"/>
              </w:rPr>
              <w:t>S</w:t>
            </w:r>
            <w:r w:rsidRPr="00175704">
              <w:rPr>
                <w:rFonts w:ascii="Arial" w:eastAsia="Times New Roman" w:hAnsi="Arial"/>
                <w:sz w:val="18"/>
                <w:highlight w:val="lightGray"/>
                <w:lang w:eastAsia="zh-CN"/>
              </w:rPr>
              <w:t>SB.1 FR1</w:t>
            </w:r>
          </w:p>
        </w:tc>
      </w:tr>
      <w:tr w:rsidR="00175704" w:rsidRPr="00175704" w14:paraId="6DB03242" w14:textId="77777777" w:rsidTr="00F23F7F">
        <w:trPr>
          <w:cantSplit/>
          <w:jc w:val="center"/>
        </w:trPr>
        <w:tc>
          <w:tcPr>
            <w:tcW w:w="939" w:type="pct"/>
            <w:tcBorders>
              <w:left w:val="single" w:sz="4" w:space="0" w:color="auto"/>
              <w:bottom w:val="single" w:sz="4" w:space="0" w:color="auto"/>
            </w:tcBorders>
          </w:tcPr>
          <w:p w14:paraId="0B910C50" w14:textId="77777777" w:rsidR="00175704" w:rsidRPr="00175704" w:rsidRDefault="00175704" w:rsidP="00175704">
            <w:pPr>
              <w:spacing w:after="0"/>
              <w:rPr>
                <w:rFonts w:ascii="Arial" w:eastAsia="Times New Roman" w:hAnsi="Arial"/>
                <w:sz w:val="18"/>
                <w:highlight w:val="lightGray"/>
                <w:lang w:eastAsia="zh-CN"/>
              </w:rPr>
            </w:pPr>
            <w:r w:rsidRPr="00175704">
              <w:rPr>
                <w:rFonts w:ascii="Arial" w:eastAsia="Times New Roman" w:hAnsi="Arial"/>
                <w:sz w:val="18"/>
                <w:highlight w:val="lightGray"/>
                <w:lang w:eastAsia="zh-CN"/>
              </w:rPr>
              <w:t>RLM-RS</w:t>
            </w:r>
          </w:p>
        </w:tc>
        <w:tc>
          <w:tcPr>
            <w:tcW w:w="864" w:type="pct"/>
            <w:tcBorders>
              <w:bottom w:val="single" w:sz="4" w:space="0" w:color="auto"/>
            </w:tcBorders>
          </w:tcPr>
          <w:p w14:paraId="56921408" w14:textId="77777777" w:rsidR="00175704" w:rsidRPr="00175704" w:rsidRDefault="00175704" w:rsidP="00175704">
            <w:pPr>
              <w:spacing w:after="0"/>
              <w:jc w:val="center"/>
              <w:rPr>
                <w:rFonts w:ascii="Arial" w:eastAsia="Times New Roman" w:hAnsi="Arial"/>
                <w:sz w:val="18"/>
                <w:highlight w:val="lightGray"/>
              </w:rPr>
            </w:pPr>
          </w:p>
        </w:tc>
        <w:tc>
          <w:tcPr>
            <w:tcW w:w="683" w:type="pct"/>
            <w:tcBorders>
              <w:bottom w:val="single" w:sz="4" w:space="0" w:color="auto"/>
            </w:tcBorders>
          </w:tcPr>
          <w:p w14:paraId="3D174EDF"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1, 2</w:t>
            </w:r>
          </w:p>
        </w:tc>
        <w:tc>
          <w:tcPr>
            <w:tcW w:w="1337" w:type="pct"/>
            <w:gridSpan w:val="3"/>
            <w:tcBorders>
              <w:bottom w:val="single" w:sz="4" w:space="0" w:color="auto"/>
            </w:tcBorders>
          </w:tcPr>
          <w:p w14:paraId="4239A44B"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SSB</w:t>
            </w:r>
          </w:p>
        </w:tc>
        <w:tc>
          <w:tcPr>
            <w:tcW w:w="1178" w:type="pct"/>
            <w:gridSpan w:val="3"/>
            <w:tcBorders>
              <w:bottom w:val="single" w:sz="4" w:space="0" w:color="auto"/>
            </w:tcBorders>
          </w:tcPr>
          <w:p w14:paraId="38609E93"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SSB</w:t>
            </w:r>
          </w:p>
        </w:tc>
      </w:tr>
      <w:tr w:rsidR="00175704" w:rsidRPr="00175704" w14:paraId="797DA2EC" w14:textId="77777777" w:rsidTr="00F23F7F">
        <w:trPr>
          <w:cantSplit/>
          <w:jc w:val="center"/>
        </w:trPr>
        <w:tc>
          <w:tcPr>
            <w:tcW w:w="939" w:type="pct"/>
            <w:tcBorders>
              <w:bottom w:val="nil"/>
            </w:tcBorders>
            <w:shd w:val="clear" w:color="auto" w:fill="auto"/>
          </w:tcPr>
          <w:p w14:paraId="1B850B69"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position w:val="-12"/>
                <w:sz w:val="18"/>
                <w:highlight w:val="lightGray"/>
              </w:rPr>
              <w:object w:dxaOrig="620" w:dyaOrig="380" w14:anchorId="50793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25.35pt;height:15.65pt" o:ole="" fillcolor="window">
                  <v:imagedata r:id="rId7" o:title=""/>
                </v:shape>
                <o:OLEObject Type="Embed" ProgID="Equation.3" ShapeID="_x0000_i1085" DrawAspect="Content" ObjectID="_1807006483" r:id="rId8"/>
              </w:object>
            </w:r>
          </w:p>
        </w:tc>
        <w:tc>
          <w:tcPr>
            <w:tcW w:w="864" w:type="pct"/>
            <w:tcBorders>
              <w:bottom w:val="nil"/>
            </w:tcBorders>
            <w:shd w:val="clear" w:color="auto" w:fill="auto"/>
          </w:tcPr>
          <w:p w14:paraId="5A137151"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dB</w:t>
            </w:r>
          </w:p>
        </w:tc>
        <w:tc>
          <w:tcPr>
            <w:tcW w:w="683" w:type="pct"/>
          </w:tcPr>
          <w:p w14:paraId="36EF16C7"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sz w:val="18"/>
                <w:highlight w:val="lightGray"/>
                <w:lang w:eastAsia="zh-CN"/>
              </w:rPr>
              <w:t>1, 2</w:t>
            </w:r>
          </w:p>
        </w:tc>
        <w:tc>
          <w:tcPr>
            <w:tcW w:w="478" w:type="pct"/>
          </w:tcPr>
          <w:p w14:paraId="0D49AEC8" w14:textId="77777777" w:rsidR="00175704" w:rsidRPr="00175704" w:rsidDel="004B51DC"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4</w:t>
            </w:r>
          </w:p>
        </w:tc>
        <w:tc>
          <w:tcPr>
            <w:tcW w:w="426" w:type="pct"/>
          </w:tcPr>
          <w:p w14:paraId="5EC2E401" w14:textId="77777777" w:rsidR="00175704" w:rsidRPr="00175704" w:rsidDel="004B51DC"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-infinity</w:t>
            </w:r>
          </w:p>
        </w:tc>
        <w:tc>
          <w:tcPr>
            <w:tcW w:w="433" w:type="pct"/>
          </w:tcPr>
          <w:p w14:paraId="75B1E0CA" w14:textId="77777777" w:rsidR="00175704" w:rsidRPr="00175704" w:rsidDel="004B51DC"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v4.2.0"/>
                <w:sz w:val="18"/>
                <w:highlight w:val="lightGray"/>
              </w:rPr>
              <w:t>-infinity</w:t>
            </w:r>
          </w:p>
        </w:tc>
        <w:tc>
          <w:tcPr>
            <w:tcW w:w="390" w:type="pct"/>
          </w:tcPr>
          <w:p w14:paraId="44098AD6" w14:textId="77777777" w:rsidR="00175704" w:rsidRPr="00175704" w:rsidDel="00B36E6D"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-infinity</w:t>
            </w:r>
          </w:p>
        </w:tc>
        <w:tc>
          <w:tcPr>
            <w:tcW w:w="410" w:type="pct"/>
          </w:tcPr>
          <w:p w14:paraId="3D200B7C" w14:textId="77777777" w:rsidR="00175704" w:rsidRPr="00175704" w:rsidDel="004B51DC"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v4.2.0"/>
                <w:sz w:val="18"/>
                <w:highlight w:val="lightGray"/>
              </w:rPr>
              <w:t>-infinity</w:t>
            </w:r>
          </w:p>
        </w:tc>
        <w:tc>
          <w:tcPr>
            <w:tcW w:w="378" w:type="pct"/>
          </w:tcPr>
          <w:p w14:paraId="1165626D" w14:textId="77777777" w:rsidR="00175704" w:rsidRPr="00175704" w:rsidDel="004B51DC"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7</w:t>
            </w:r>
          </w:p>
        </w:tc>
      </w:tr>
      <w:tr w:rsidR="00175704" w:rsidRPr="00175704" w14:paraId="338B5BC8" w14:textId="77777777" w:rsidTr="00F23F7F">
        <w:trPr>
          <w:cantSplit/>
          <w:jc w:val="center"/>
        </w:trPr>
        <w:tc>
          <w:tcPr>
            <w:tcW w:w="939" w:type="pct"/>
            <w:tcBorders>
              <w:bottom w:val="nil"/>
            </w:tcBorders>
            <w:shd w:val="clear" w:color="auto" w:fill="auto"/>
          </w:tcPr>
          <w:p w14:paraId="63E021D5"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position w:val="-12"/>
                <w:sz w:val="18"/>
                <w:highlight w:val="lightGray"/>
              </w:rPr>
              <w:object w:dxaOrig="400" w:dyaOrig="360" w14:anchorId="5602E791">
                <v:shape id="_x0000_i1086" type="#_x0000_t75" style="width:20.35pt;height:20.35pt" o:ole="" fillcolor="window">
                  <v:imagedata r:id="rId9" o:title=""/>
                </v:shape>
                <o:OLEObject Type="Embed" ProgID="Equation.3" ShapeID="_x0000_i1086" DrawAspect="Content" ObjectID="_1807006484" r:id="rId10"/>
              </w:object>
            </w:r>
            <w:r w:rsidRPr="00175704">
              <w:rPr>
                <w:rFonts w:ascii="Arial" w:eastAsia="Times New Roman" w:hAnsi="Arial"/>
                <w:sz w:val="18"/>
                <w:highlight w:val="lightGray"/>
              </w:rPr>
              <w:t xml:space="preserve"> </w:t>
            </w:r>
            <w:r w:rsidRPr="00175704">
              <w:rPr>
                <w:rFonts w:ascii="Arial" w:eastAsia="Times New Roman" w:hAnsi="Arial"/>
                <w:sz w:val="18"/>
                <w:highlight w:val="lightGray"/>
                <w:vertAlign w:val="superscript"/>
              </w:rPr>
              <w:t>Note2</w:t>
            </w:r>
          </w:p>
        </w:tc>
        <w:tc>
          <w:tcPr>
            <w:tcW w:w="864" w:type="pct"/>
            <w:tcBorders>
              <w:bottom w:val="nil"/>
            </w:tcBorders>
            <w:shd w:val="clear" w:color="auto" w:fill="auto"/>
          </w:tcPr>
          <w:p w14:paraId="287ECA03"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dBm/SCS</w:t>
            </w:r>
          </w:p>
        </w:tc>
        <w:tc>
          <w:tcPr>
            <w:tcW w:w="683" w:type="pct"/>
          </w:tcPr>
          <w:p w14:paraId="2318A291"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sz w:val="18"/>
                <w:highlight w:val="lightGray"/>
                <w:lang w:eastAsia="zh-CN"/>
              </w:rPr>
              <w:t>1, 2</w:t>
            </w:r>
          </w:p>
        </w:tc>
        <w:tc>
          <w:tcPr>
            <w:tcW w:w="2515" w:type="pct"/>
            <w:gridSpan w:val="6"/>
          </w:tcPr>
          <w:p w14:paraId="0321677A"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-98</w:t>
            </w:r>
          </w:p>
        </w:tc>
      </w:tr>
      <w:tr w:rsidR="00175704" w:rsidRPr="00175704" w14:paraId="015BB2DF" w14:textId="77777777" w:rsidTr="00F23F7F">
        <w:trPr>
          <w:cantSplit/>
          <w:jc w:val="center"/>
        </w:trPr>
        <w:tc>
          <w:tcPr>
            <w:tcW w:w="939" w:type="pct"/>
            <w:tcBorders>
              <w:bottom w:val="nil"/>
            </w:tcBorders>
            <w:shd w:val="clear" w:color="auto" w:fill="auto"/>
          </w:tcPr>
          <w:p w14:paraId="044CE4CC"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position w:val="-12"/>
                <w:sz w:val="18"/>
                <w:highlight w:val="lightGray"/>
              </w:rPr>
              <w:object w:dxaOrig="400" w:dyaOrig="360" w14:anchorId="487A7BC5">
                <v:shape id="_x0000_i1087" type="#_x0000_t75" style="width:20.35pt;height:20.35pt" o:ole="" fillcolor="window">
                  <v:imagedata r:id="rId9" o:title=""/>
                </v:shape>
                <o:OLEObject Type="Embed" ProgID="Equation.3" ShapeID="_x0000_i1087" DrawAspect="Content" ObjectID="_1807006485" r:id="rId11"/>
              </w:object>
            </w:r>
            <w:r w:rsidRPr="00175704">
              <w:rPr>
                <w:rFonts w:ascii="Arial" w:eastAsia="Times New Roman" w:hAnsi="Arial"/>
                <w:sz w:val="18"/>
                <w:highlight w:val="lightGray"/>
              </w:rPr>
              <w:t xml:space="preserve"> </w:t>
            </w:r>
            <w:r w:rsidRPr="00175704">
              <w:rPr>
                <w:rFonts w:ascii="Arial" w:eastAsia="Times New Roman" w:hAnsi="Arial"/>
                <w:sz w:val="18"/>
                <w:highlight w:val="lightGray"/>
                <w:vertAlign w:val="superscript"/>
              </w:rPr>
              <w:t>Note2</w:t>
            </w:r>
          </w:p>
        </w:tc>
        <w:tc>
          <w:tcPr>
            <w:tcW w:w="864" w:type="pct"/>
            <w:tcBorders>
              <w:bottom w:val="nil"/>
            </w:tcBorders>
            <w:shd w:val="clear" w:color="auto" w:fill="auto"/>
          </w:tcPr>
          <w:p w14:paraId="14F22820"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dBm/15 kHz</w:t>
            </w:r>
          </w:p>
        </w:tc>
        <w:tc>
          <w:tcPr>
            <w:tcW w:w="683" w:type="pct"/>
          </w:tcPr>
          <w:p w14:paraId="28FA0814"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sz w:val="18"/>
                <w:highlight w:val="lightGray"/>
                <w:lang w:eastAsia="zh-CN"/>
              </w:rPr>
              <w:t>1, 2</w:t>
            </w:r>
          </w:p>
        </w:tc>
        <w:tc>
          <w:tcPr>
            <w:tcW w:w="2515" w:type="pct"/>
            <w:gridSpan w:val="6"/>
            <w:tcBorders>
              <w:bottom w:val="nil"/>
            </w:tcBorders>
            <w:shd w:val="clear" w:color="auto" w:fill="auto"/>
          </w:tcPr>
          <w:p w14:paraId="1B14A070"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-98</w:t>
            </w:r>
          </w:p>
        </w:tc>
      </w:tr>
      <w:tr w:rsidR="00175704" w:rsidRPr="00175704" w14:paraId="4B556AD4" w14:textId="77777777" w:rsidTr="00F23F7F">
        <w:trPr>
          <w:cantSplit/>
          <w:jc w:val="center"/>
        </w:trPr>
        <w:tc>
          <w:tcPr>
            <w:tcW w:w="939" w:type="pct"/>
            <w:tcBorders>
              <w:bottom w:val="nil"/>
            </w:tcBorders>
            <w:shd w:val="clear" w:color="auto" w:fill="auto"/>
          </w:tcPr>
          <w:p w14:paraId="35E9C1BF"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position w:val="-12"/>
                <w:sz w:val="18"/>
                <w:highlight w:val="lightGray"/>
              </w:rPr>
              <w:object w:dxaOrig="800" w:dyaOrig="380" w14:anchorId="1DEB0318">
                <v:shape id="_x0000_i1088" type="#_x0000_t75" style="width:46.65pt;height:15.65pt" o:ole="" fillcolor="window">
                  <v:imagedata r:id="rId12" o:title=""/>
                </v:shape>
                <o:OLEObject Type="Embed" ProgID="Equation.3" ShapeID="_x0000_i1088" DrawAspect="Content" ObjectID="_1807006486" r:id="rId13"/>
              </w:object>
            </w:r>
          </w:p>
        </w:tc>
        <w:tc>
          <w:tcPr>
            <w:tcW w:w="864" w:type="pct"/>
            <w:tcBorders>
              <w:bottom w:val="nil"/>
            </w:tcBorders>
            <w:shd w:val="clear" w:color="auto" w:fill="auto"/>
          </w:tcPr>
          <w:p w14:paraId="63BA80B8"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dB</w:t>
            </w:r>
          </w:p>
        </w:tc>
        <w:tc>
          <w:tcPr>
            <w:tcW w:w="683" w:type="pct"/>
          </w:tcPr>
          <w:p w14:paraId="04E91154"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sz w:val="18"/>
                <w:highlight w:val="lightGray"/>
                <w:lang w:eastAsia="zh-CN"/>
              </w:rPr>
              <w:t>1, 2</w:t>
            </w:r>
          </w:p>
        </w:tc>
        <w:tc>
          <w:tcPr>
            <w:tcW w:w="478" w:type="pct"/>
            <w:tcBorders>
              <w:bottom w:val="nil"/>
            </w:tcBorders>
            <w:shd w:val="clear" w:color="auto" w:fill="auto"/>
          </w:tcPr>
          <w:p w14:paraId="7C4A6801"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4</w:t>
            </w:r>
          </w:p>
        </w:tc>
        <w:tc>
          <w:tcPr>
            <w:tcW w:w="426" w:type="pct"/>
            <w:tcBorders>
              <w:bottom w:val="nil"/>
            </w:tcBorders>
            <w:shd w:val="clear" w:color="auto" w:fill="auto"/>
          </w:tcPr>
          <w:p w14:paraId="4D84D9CF"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-infinity</w:t>
            </w:r>
          </w:p>
        </w:tc>
        <w:tc>
          <w:tcPr>
            <w:tcW w:w="433" w:type="pct"/>
            <w:tcBorders>
              <w:bottom w:val="nil"/>
            </w:tcBorders>
            <w:shd w:val="clear" w:color="auto" w:fill="auto"/>
          </w:tcPr>
          <w:p w14:paraId="7CA4C651"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-infinity</w:t>
            </w:r>
          </w:p>
        </w:tc>
        <w:tc>
          <w:tcPr>
            <w:tcW w:w="390" w:type="pct"/>
            <w:tcBorders>
              <w:bottom w:val="nil"/>
            </w:tcBorders>
            <w:shd w:val="clear" w:color="auto" w:fill="auto"/>
          </w:tcPr>
          <w:p w14:paraId="585915BF"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-infinity</w:t>
            </w:r>
          </w:p>
        </w:tc>
        <w:tc>
          <w:tcPr>
            <w:tcW w:w="410" w:type="pct"/>
            <w:tcBorders>
              <w:bottom w:val="nil"/>
            </w:tcBorders>
            <w:shd w:val="clear" w:color="auto" w:fill="auto"/>
          </w:tcPr>
          <w:p w14:paraId="6CA43832"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-infinity</w:t>
            </w:r>
          </w:p>
        </w:tc>
        <w:tc>
          <w:tcPr>
            <w:tcW w:w="378" w:type="pct"/>
            <w:tcBorders>
              <w:bottom w:val="nil"/>
            </w:tcBorders>
            <w:shd w:val="clear" w:color="auto" w:fill="auto"/>
          </w:tcPr>
          <w:p w14:paraId="730CC102"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7</w:t>
            </w:r>
          </w:p>
        </w:tc>
      </w:tr>
      <w:tr w:rsidR="00175704" w:rsidRPr="00175704" w14:paraId="57CCA014" w14:textId="77777777" w:rsidTr="00F23F7F">
        <w:trPr>
          <w:cantSplit/>
          <w:jc w:val="center"/>
        </w:trPr>
        <w:tc>
          <w:tcPr>
            <w:tcW w:w="939" w:type="pct"/>
            <w:tcBorders>
              <w:bottom w:val="nil"/>
            </w:tcBorders>
            <w:shd w:val="clear" w:color="auto" w:fill="auto"/>
          </w:tcPr>
          <w:p w14:paraId="26F01FA8"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sz w:val="18"/>
                <w:highlight w:val="lightGray"/>
              </w:rPr>
              <w:t xml:space="preserve">SS-RSRP </w:t>
            </w:r>
            <w:r w:rsidRPr="00175704">
              <w:rPr>
                <w:rFonts w:ascii="Arial" w:eastAsia="Times New Roman" w:hAnsi="Arial"/>
                <w:sz w:val="18"/>
                <w:highlight w:val="lightGray"/>
                <w:vertAlign w:val="superscript"/>
              </w:rPr>
              <w:t>Note3</w:t>
            </w:r>
          </w:p>
        </w:tc>
        <w:tc>
          <w:tcPr>
            <w:tcW w:w="864" w:type="pct"/>
            <w:tcBorders>
              <w:bottom w:val="nil"/>
            </w:tcBorders>
            <w:shd w:val="clear" w:color="auto" w:fill="auto"/>
          </w:tcPr>
          <w:p w14:paraId="64FB454C"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dBm/SCS</w:t>
            </w:r>
          </w:p>
        </w:tc>
        <w:tc>
          <w:tcPr>
            <w:tcW w:w="683" w:type="pct"/>
          </w:tcPr>
          <w:p w14:paraId="169E6993"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sz w:val="18"/>
                <w:highlight w:val="lightGray"/>
                <w:lang w:eastAsia="zh-CN"/>
              </w:rPr>
              <w:t>1, 2</w:t>
            </w:r>
          </w:p>
        </w:tc>
        <w:tc>
          <w:tcPr>
            <w:tcW w:w="478" w:type="pct"/>
          </w:tcPr>
          <w:p w14:paraId="5644F4A2"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sz w:val="18"/>
                <w:highlight w:val="lightGray"/>
                <w:lang w:eastAsia="zh-CN"/>
              </w:rPr>
              <w:t>-94</w:t>
            </w:r>
          </w:p>
        </w:tc>
        <w:tc>
          <w:tcPr>
            <w:tcW w:w="426" w:type="pct"/>
          </w:tcPr>
          <w:p w14:paraId="2E69C897"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-infinity</w:t>
            </w:r>
          </w:p>
        </w:tc>
        <w:tc>
          <w:tcPr>
            <w:tcW w:w="433" w:type="pct"/>
          </w:tcPr>
          <w:p w14:paraId="2B410540"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-infinity</w:t>
            </w:r>
          </w:p>
        </w:tc>
        <w:tc>
          <w:tcPr>
            <w:tcW w:w="390" w:type="pct"/>
          </w:tcPr>
          <w:p w14:paraId="78732B28"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v4.2.0"/>
                <w:sz w:val="18"/>
                <w:highlight w:val="lightGray"/>
              </w:rPr>
              <w:t>-infinity</w:t>
            </w:r>
          </w:p>
        </w:tc>
        <w:tc>
          <w:tcPr>
            <w:tcW w:w="410" w:type="pct"/>
          </w:tcPr>
          <w:p w14:paraId="754BA599"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v4.2.0"/>
                <w:sz w:val="18"/>
                <w:highlight w:val="lightGray"/>
              </w:rPr>
              <w:t>-infinity</w:t>
            </w:r>
          </w:p>
        </w:tc>
        <w:tc>
          <w:tcPr>
            <w:tcW w:w="378" w:type="pct"/>
          </w:tcPr>
          <w:p w14:paraId="721CD963"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cs="v4.2.0"/>
                <w:sz w:val="18"/>
                <w:highlight w:val="lightGray"/>
              </w:rPr>
              <w:t>-91</w:t>
            </w:r>
          </w:p>
        </w:tc>
      </w:tr>
      <w:tr w:rsidR="00175704" w:rsidRPr="00175704" w14:paraId="7EC3A809" w14:textId="77777777" w:rsidTr="00F23F7F">
        <w:trPr>
          <w:cantSplit/>
          <w:jc w:val="center"/>
        </w:trPr>
        <w:tc>
          <w:tcPr>
            <w:tcW w:w="939" w:type="pct"/>
          </w:tcPr>
          <w:p w14:paraId="6025F582"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sz w:val="18"/>
                <w:highlight w:val="lightGray"/>
              </w:rPr>
              <w:t>Io</w:t>
            </w:r>
          </w:p>
        </w:tc>
        <w:tc>
          <w:tcPr>
            <w:tcW w:w="864" w:type="pct"/>
          </w:tcPr>
          <w:p w14:paraId="2B4858B1"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lang w:eastAsia="zh-CN"/>
              </w:rPr>
              <w:t>dBm/9.36 MHz</w:t>
            </w:r>
          </w:p>
        </w:tc>
        <w:tc>
          <w:tcPr>
            <w:tcW w:w="683" w:type="pct"/>
          </w:tcPr>
          <w:p w14:paraId="117F3753"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sz w:val="18"/>
                <w:highlight w:val="lightGray"/>
                <w:lang w:eastAsia="zh-CN"/>
              </w:rPr>
              <w:t>1, 2</w:t>
            </w:r>
          </w:p>
        </w:tc>
        <w:tc>
          <w:tcPr>
            <w:tcW w:w="478" w:type="pct"/>
          </w:tcPr>
          <w:p w14:paraId="587A2765"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-64.59</w:t>
            </w:r>
          </w:p>
        </w:tc>
        <w:tc>
          <w:tcPr>
            <w:tcW w:w="426" w:type="pct"/>
          </w:tcPr>
          <w:p w14:paraId="61462907"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rPr>
              <w:t>-70. 05</w:t>
            </w:r>
          </w:p>
        </w:tc>
        <w:tc>
          <w:tcPr>
            <w:tcW w:w="433" w:type="pct"/>
          </w:tcPr>
          <w:p w14:paraId="5BA0DB7D"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rPr>
              <w:t>-70. 05</w:t>
            </w:r>
          </w:p>
        </w:tc>
        <w:tc>
          <w:tcPr>
            <w:tcW w:w="390" w:type="pct"/>
          </w:tcPr>
          <w:p w14:paraId="45114478"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rPr>
              <w:t>-70. 05</w:t>
            </w:r>
          </w:p>
        </w:tc>
        <w:tc>
          <w:tcPr>
            <w:tcW w:w="410" w:type="pct"/>
          </w:tcPr>
          <w:p w14:paraId="427C8550"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rPr>
              <w:t>-70. 05</w:t>
            </w:r>
          </w:p>
        </w:tc>
        <w:tc>
          <w:tcPr>
            <w:tcW w:w="378" w:type="pct"/>
          </w:tcPr>
          <w:p w14:paraId="3E13201C" w14:textId="77777777" w:rsidR="00175704" w:rsidRPr="00175704" w:rsidRDefault="00175704" w:rsidP="00175704">
            <w:pPr>
              <w:spacing w:after="0"/>
              <w:jc w:val="center"/>
              <w:rPr>
                <w:rFonts w:ascii="Arial" w:eastAsia="Times New Roman" w:hAnsi="Arial"/>
                <w:sz w:val="18"/>
                <w:highlight w:val="lightGray"/>
                <w:lang w:eastAsia="zh-CN"/>
              </w:rPr>
            </w:pPr>
            <w:r w:rsidRPr="00175704">
              <w:rPr>
                <w:rFonts w:ascii="Arial" w:eastAsia="Times New Roman" w:hAnsi="Arial"/>
                <w:sz w:val="18"/>
                <w:highlight w:val="lightGray"/>
                <w:lang w:eastAsia="zh-CN"/>
              </w:rPr>
              <w:t>-62.26</w:t>
            </w:r>
          </w:p>
        </w:tc>
      </w:tr>
      <w:tr w:rsidR="00175704" w:rsidRPr="00175704" w14:paraId="1DFEDDF2" w14:textId="77777777" w:rsidTr="00F23F7F">
        <w:trPr>
          <w:cantSplit/>
          <w:jc w:val="center"/>
        </w:trPr>
        <w:tc>
          <w:tcPr>
            <w:tcW w:w="939" w:type="pct"/>
          </w:tcPr>
          <w:p w14:paraId="3312679E" w14:textId="77777777" w:rsidR="00175704" w:rsidRPr="00175704" w:rsidRDefault="00175704" w:rsidP="00175704">
            <w:pPr>
              <w:spacing w:after="0"/>
              <w:rPr>
                <w:rFonts w:ascii="Arial" w:eastAsia="Times New Roman" w:hAnsi="Arial"/>
                <w:sz w:val="18"/>
                <w:highlight w:val="lightGray"/>
              </w:rPr>
            </w:pPr>
            <w:r w:rsidRPr="00175704">
              <w:rPr>
                <w:rFonts w:ascii="Arial" w:eastAsia="Times New Roman" w:hAnsi="Arial"/>
                <w:sz w:val="18"/>
                <w:highlight w:val="lightGray"/>
              </w:rPr>
              <w:lastRenderedPageBreak/>
              <w:t xml:space="preserve">Propagation Condition </w:t>
            </w:r>
          </w:p>
        </w:tc>
        <w:tc>
          <w:tcPr>
            <w:tcW w:w="864" w:type="pct"/>
          </w:tcPr>
          <w:p w14:paraId="641DE619" w14:textId="77777777" w:rsidR="00175704" w:rsidRPr="00175704" w:rsidRDefault="00175704" w:rsidP="00175704">
            <w:pPr>
              <w:spacing w:after="0"/>
              <w:jc w:val="center"/>
              <w:rPr>
                <w:rFonts w:ascii="Arial" w:eastAsia="Times New Roman" w:hAnsi="Arial"/>
                <w:sz w:val="18"/>
                <w:highlight w:val="lightGray"/>
              </w:rPr>
            </w:pPr>
          </w:p>
        </w:tc>
        <w:tc>
          <w:tcPr>
            <w:tcW w:w="683" w:type="pct"/>
          </w:tcPr>
          <w:p w14:paraId="6A1134C8" w14:textId="77777777" w:rsidR="00175704" w:rsidRPr="00175704" w:rsidRDefault="00175704" w:rsidP="00175704">
            <w:pPr>
              <w:spacing w:after="0"/>
              <w:jc w:val="center"/>
              <w:rPr>
                <w:rFonts w:ascii="Arial" w:eastAsia="Times New Roman" w:hAnsi="Arial" w:cs="v4.2.0"/>
                <w:sz w:val="18"/>
                <w:highlight w:val="lightGray"/>
                <w:lang w:eastAsia="zh-CN"/>
              </w:rPr>
            </w:pPr>
            <w:r w:rsidRPr="00175704">
              <w:rPr>
                <w:rFonts w:ascii="Arial" w:eastAsia="Times New Roman" w:hAnsi="Arial"/>
                <w:sz w:val="18"/>
                <w:highlight w:val="lightGray"/>
                <w:lang w:eastAsia="zh-CN"/>
              </w:rPr>
              <w:t>1, 2</w:t>
            </w:r>
          </w:p>
        </w:tc>
        <w:tc>
          <w:tcPr>
            <w:tcW w:w="2515" w:type="pct"/>
            <w:gridSpan w:val="6"/>
          </w:tcPr>
          <w:p w14:paraId="3122C57B" w14:textId="77777777" w:rsidR="00175704" w:rsidRPr="00175704" w:rsidRDefault="00175704" w:rsidP="00175704">
            <w:pPr>
              <w:spacing w:after="0"/>
              <w:jc w:val="center"/>
              <w:rPr>
                <w:rFonts w:ascii="Arial" w:eastAsia="Times New Roman" w:hAnsi="Arial"/>
                <w:sz w:val="18"/>
                <w:highlight w:val="lightGray"/>
              </w:rPr>
            </w:pPr>
            <w:r w:rsidRPr="00175704">
              <w:rPr>
                <w:rFonts w:ascii="Arial" w:eastAsia="Times New Roman" w:hAnsi="Arial" w:cs="v4.2.0"/>
                <w:sz w:val="18"/>
                <w:highlight w:val="lightGray"/>
              </w:rPr>
              <w:t>AWGN</w:t>
            </w:r>
          </w:p>
        </w:tc>
      </w:tr>
      <w:tr w:rsidR="00175704" w:rsidRPr="00175704" w14:paraId="31BA71DE" w14:textId="77777777" w:rsidTr="00F23F7F">
        <w:trPr>
          <w:cantSplit/>
          <w:jc w:val="center"/>
        </w:trPr>
        <w:tc>
          <w:tcPr>
            <w:tcW w:w="5000" w:type="pct"/>
            <w:gridSpan w:val="9"/>
          </w:tcPr>
          <w:p w14:paraId="559553B8" w14:textId="77777777" w:rsidR="00175704" w:rsidRPr="00175704" w:rsidRDefault="00175704" w:rsidP="00175704">
            <w:pPr>
              <w:spacing w:after="0"/>
              <w:ind w:left="851" w:hanging="851"/>
              <w:rPr>
                <w:rFonts w:ascii="Arial" w:eastAsia="Times New Roman" w:hAnsi="Arial"/>
                <w:sz w:val="18"/>
                <w:highlight w:val="lightGray"/>
              </w:rPr>
            </w:pPr>
            <w:r w:rsidRPr="00175704">
              <w:rPr>
                <w:rFonts w:ascii="Arial" w:eastAsia="Times New Roman" w:hAnsi="Arial"/>
                <w:sz w:val="18"/>
                <w:highlight w:val="lightGray"/>
              </w:rPr>
              <w:t>NOTE 1:</w:t>
            </w:r>
            <w:r w:rsidRPr="00175704">
              <w:rPr>
                <w:rFonts w:ascii="Arial" w:eastAsia="Times New Roman" w:hAnsi="Arial"/>
                <w:sz w:val="18"/>
                <w:highlight w:val="lightGray"/>
              </w:rPr>
              <w:tab/>
              <w:t xml:space="preserve">OCNG shall be used such that both cells are fully allocated and a constant total transmitted power spectral </w:t>
            </w:r>
            <w:r w:rsidRPr="00175704">
              <w:rPr>
                <w:rFonts w:ascii="Arial" w:eastAsia="Times New Roman" w:hAnsi="Arial" w:cs="v4.2.0"/>
                <w:sz w:val="18"/>
                <w:highlight w:val="lightGray"/>
              </w:rPr>
              <w:t>density</w:t>
            </w:r>
            <w:r w:rsidRPr="00175704">
              <w:rPr>
                <w:rFonts w:ascii="Arial" w:eastAsia="Times New Roman" w:hAnsi="Arial"/>
                <w:sz w:val="18"/>
                <w:highlight w:val="lightGray"/>
              </w:rPr>
              <w:t xml:space="preserve"> is achieved for all OFDM symbols.</w:t>
            </w:r>
          </w:p>
          <w:p w14:paraId="5CB9ACA2" w14:textId="77777777" w:rsidR="00175704" w:rsidRPr="00175704" w:rsidRDefault="00175704" w:rsidP="00175704">
            <w:pPr>
              <w:spacing w:after="0"/>
              <w:ind w:left="851" w:hanging="851"/>
              <w:rPr>
                <w:rFonts w:ascii="Arial" w:eastAsia="Times New Roman" w:hAnsi="Arial"/>
                <w:sz w:val="18"/>
                <w:highlight w:val="lightGray"/>
              </w:rPr>
            </w:pPr>
            <w:r w:rsidRPr="00175704">
              <w:rPr>
                <w:rFonts w:ascii="Arial" w:eastAsia="Times New Roman" w:hAnsi="Arial"/>
                <w:sz w:val="18"/>
                <w:highlight w:val="lightGray"/>
              </w:rPr>
              <w:t>NOTE 2:</w:t>
            </w:r>
            <w:r w:rsidRPr="00175704">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175704">
              <w:rPr>
                <w:rFonts w:ascii="Arial" w:eastAsia="Times New Roman" w:hAnsi="Arial"/>
                <w:sz w:val="18"/>
                <w:highlight w:val="lightGray"/>
              </w:rPr>
              <w:object w:dxaOrig="400" w:dyaOrig="360" w14:anchorId="5BE270FB">
                <v:shape id="_x0000_i1089" type="#_x0000_t75" style="width:20.35pt;height:20.35pt" o:ole="" fillcolor="window">
                  <v:imagedata r:id="rId9" o:title=""/>
                </v:shape>
                <o:OLEObject Type="Embed" ProgID="Equation.3" ShapeID="_x0000_i1089" DrawAspect="Content" ObjectID="_1807006487" r:id="rId14"/>
              </w:object>
            </w:r>
            <w:r w:rsidRPr="00175704">
              <w:rPr>
                <w:rFonts w:ascii="Arial" w:eastAsia="Times New Roman" w:hAnsi="Arial"/>
                <w:sz w:val="18"/>
                <w:highlight w:val="lightGray"/>
              </w:rPr>
              <w:t xml:space="preserve"> to be fulfilled.</w:t>
            </w:r>
          </w:p>
          <w:p w14:paraId="5A20A72E" w14:textId="77777777" w:rsidR="00175704" w:rsidRPr="00175704" w:rsidRDefault="00175704" w:rsidP="00175704">
            <w:pPr>
              <w:spacing w:after="0"/>
              <w:ind w:left="851" w:hanging="851"/>
              <w:rPr>
                <w:rFonts w:ascii="Arial" w:eastAsia="Times New Roman" w:hAnsi="Arial" w:cs="v4.2.0"/>
                <w:sz w:val="18"/>
                <w:highlight w:val="lightGray"/>
              </w:rPr>
            </w:pPr>
            <w:r w:rsidRPr="00175704">
              <w:rPr>
                <w:rFonts w:ascii="Arial" w:eastAsia="Times New Roman" w:hAnsi="Arial"/>
                <w:sz w:val="18"/>
                <w:highlight w:val="lightGray"/>
              </w:rPr>
              <w:t>NOTE 3:</w:t>
            </w:r>
            <w:r w:rsidRPr="00175704">
              <w:rPr>
                <w:rFonts w:ascii="Arial" w:eastAsia="Times New Roman" w:hAnsi="Arial"/>
                <w:sz w:val="18"/>
                <w:highlight w:val="lightGray"/>
              </w:rPr>
              <w:tab/>
              <w:t>SS-RSRP levels have been derived from other parameters for information purposes. They are not settable parameters themselves.</w:t>
            </w:r>
          </w:p>
        </w:tc>
      </w:tr>
    </w:tbl>
    <w:p w14:paraId="58AF298A" w14:textId="77777777" w:rsidR="00175704" w:rsidRPr="00175704" w:rsidRDefault="00175704" w:rsidP="00175704">
      <w:pPr>
        <w:rPr>
          <w:rFonts w:eastAsia="Times New Roman"/>
          <w:highlight w:val="lightGray"/>
        </w:rPr>
      </w:pPr>
    </w:p>
    <w:p w14:paraId="52D96F72" w14:textId="77777777" w:rsidR="00175704" w:rsidRPr="00175704" w:rsidRDefault="00175704" w:rsidP="00175704">
      <w:pPr>
        <w:spacing w:before="120"/>
        <w:ind w:left="1985" w:hanging="1985"/>
        <w:rPr>
          <w:rFonts w:ascii="Arial" w:eastAsia="Times New Roman" w:hAnsi="Arial"/>
          <w:highlight w:val="lightGray"/>
        </w:rPr>
      </w:pPr>
      <w:r w:rsidRPr="00175704">
        <w:rPr>
          <w:rFonts w:ascii="Arial" w:eastAsia="Times New Roman" w:hAnsi="Arial" w:hint="eastAsia"/>
          <w:highlight w:val="lightGray"/>
        </w:rPr>
        <w:t>A</w:t>
      </w:r>
      <w:r w:rsidRPr="00175704">
        <w:rPr>
          <w:rFonts w:ascii="Arial" w:eastAsia="Times New Roman" w:hAnsi="Arial"/>
          <w:highlight w:val="lightGray"/>
        </w:rPr>
        <w:t>.14.2.2.1.2.2</w:t>
      </w:r>
      <w:r w:rsidRPr="00175704">
        <w:rPr>
          <w:rFonts w:ascii="Arial" w:eastAsia="Times New Roman" w:hAnsi="Arial"/>
          <w:highlight w:val="lightGray"/>
        </w:rPr>
        <w:tab/>
        <w:t>Test Requirements</w:t>
      </w:r>
    </w:p>
    <w:p w14:paraId="7A9539DC" w14:textId="77777777" w:rsidR="00175704" w:rsidRPr="00175704" w:rsidRDefault="00175704" w:rsidP="00175704">
      <w:pPr>
        <w:rPr>
          <w:rFonts w:eastAsia="Times New Roman" w:cs="v4.2.0"/>
          <w:highlight w:val="lightGray"/>
        </w:rPr>
      </w:pPr>
      <w:r w:rsidRPr="00175704">
        <w:rPr>
          <w:rFonts w:eastAsia="Times New Roman" w:cs="v4.2.0"/>
          <w:highlight w:val="lightGray"/>
        </w:rPr>
        <w:t xml:space="preserve">The RRC re-establishment delay is defined as the time from the start of time period T3, to the moment when the UE starts to send PRACH preambles to Cell 2 for sending the </w:t>
      </w:r>
      <w:r w:rsidRPr="00175704">
        <w:rPr>
          <w:rFonts w:eastAsia="Times New Roman"/>
          <w:i/>
          <w:highlight w:val="lightGray"/>
        </w:rPr>
        <w:t>RRCReestablishmentRequest</w:t>
      </w:r>
      <w:r w:rsidRPr="00175704">
        <w:rPr>
          <w:rFonts w:eastAsia="Times New Roman"/>
          <w:highlight w:val="lightGray"/>
        </w:rPr>
        <w:t xml:space="preserve"> </w:t>
      </w:r>
      <w:r w:rsidRPr="00175704">
        <w:rPr>
          <w:rFonts w:eastAsia="Times New Roman" w:cs="v4.2.0"/>
          <w:highlight w:val="lightGray"/>
        </w:rPr>
        <w:t>message to Cell 2.</w:t>
      </w:r>
    </w:p>
    <w:p w14:paraId="49D997C5" w14:textId="77777777" w:rsidR="00175704" w:rsidRPr="00175704" w:rsidRDefault="00175704" w:rsidP="00175704">
      <w:pPr>
        <w:rPr>
          <w:rFonts w:eastAsia="Times New Roman" w:cs="v4.2.0"/>
          <w:highlight w:val="lightGray"/>
        </w:rPr>
      </w:pPr>
      <w:r w:rsidRPr="00175704">
        <w:rPr>
          <w:rFonts w:eastAsia="Times New Roman" w:cs="v4.2.0"/>
          <w:highlight w:val="lightGray"/>
        </w:rPr>
        <w:t xml:space="preserve">The RRC re-establishment delay </w:t>
      </w:r>
      <w:r w:rsidRPr="00175704">
        <w:rPr>
          <w:rFonts w:eastAsia="Times New Roman"/>
          <w:highlight w:val="lightGray"/>
        </w:rPr>
        <w:t>to an unknown NR inter frequency cell</w:t>
      </w:r>
      <w:r w:rsidRPr="00175704">
        <w:rPr>
          <w:rFonts w:eastAsia="Times New Roman" w:cs="v4.2.0"/>
          <w:highlight w:val="lightGray"/>
        </w:rPr>
        <w:t xml:space="preserve"> shall be less than 3 s.</w:t>
      </w:r>
    </w:p>
    <w:p w14:paraId="3BA03B4E" w14:textId="77777777" w:rsidR="00175704" w:rsidRPr="00175704" w:rsidRDefault="00175704" w:rsidP="00175704">
      <w:pPr>
        <w:rPr>
          <w:rFonts w:eastAsia="Times New Roman" w:cs="v4.2.0"/>
          <w:highlight w:val="lightGray"/>
        </w:rPr>
      </w:pPr>
      <w:r w:rsidRPr="00175704">
        <w:rPr>
          <w:rFonts w:eastAsia="Times New Roman" w:cs="v4.2.0"/>
          <w:highlight w:val="lightGray"/>
        </w:rPr>
        <w:t>The rate of correct RRC re-establishments observed during repeated tests shall be at least 90 %.</w:t>
      </w:r>
    </w:p>
    <w:p w14:paraId="0D0FF7E8" w14:textId="77777777" w:rsidR="00175704" w:rsidRPr="00175704" w:rsidRDefault="00175704" w:rsidP="00175704">
      <w:pPr>
        <w:ind w:left="1135" w:hanging="851"/>
        <w:rPr>
          <w:rFonts w:eastAsia="Times New Roman"/>
          <w:highlight w:val="lightGray"/>
        </w:rPr>
      </w:pPr>
      <w:r w:rsidRPr="00175704">
        <w:rPr>
          <w:rFonts w:eastAsia="Times New Roman"/>
          <w:highlight w:val="lightGray"/>
        </w:rPr>
        <w:t>NOTE:</w:t>
      </w:r>
      <w:r w:rsidRPr="00175704">
        <w:rPr>
          <w:rFonts w:eastAsia="Times New Roman"/>
          <w:highlight w:val="lightGray"/>
        </w:rPr>
        <w:tab/>
        <w:t>The RRC re-establishment delay in the test is derived from the following expression:</w:t>
      </w:r>
    </w:p>
    <w:p w14:paraId="38A62738" w14:textId="77777777" w:rsidR="00175704" w:rsidRPr="00175704" w:rsidRDefault="00175704" w:rsidP="00175704">
      <w:pPr>
        <w:tabs>
          <w:tab w:val="center" w:pos="4536"/>
          <w:tab w:val="right" w:pos="9072"/>
        </w:tabs>
        <w:rPr>
          <w:rFonts w:eastAsia="Times New Roman"/>
          <w:highlight w:val="lightGray"/>
        </w:rPr>
      </w:pPr>
      <w:r w:rsidRPr="00175704">
        <w:rPr>
          <w:rFonts w:eastAsia="Times New Roman"/>
          <w:highlight w:val="lightGray"/>
        </w:rPr>
        <w:tab/>
        <w:t>T</w:t>
      </w:r>
      <w:r w:rsidRPr="00175704">
        <w:rPr>
          <w:rFonts w:eastAsia="Times New Roman"/>
          <w:highlight w:val="lightGray"/>
          <w:vertAlign w:val="subscript"/>
        </w:rPr>
        <w:t>re-establish_delay</w:t>
      </w:r>
      <w:r w:rsidRPr="00175704">
        <w:rPr>
          <w:rFonts w:eastAsia="Times New Roman"/>
          <w:highlight w:val="lightGray"/>
        </w:rPr>
        <w:t>= T</w:t>
      </w:r>
      <w:r w:rsidRPr="00175704">
        <w:rPr>
          <w:rFonts w:eastAsia="Times New Roman"/>
          <w:highlight w:val="lightGray"/>
          <w:vertAlign w:val="subscript"/>
        </w:rPr>
        <w:t>UL_grant</w:t>
      </w:r>
      <w:r w:rsidRPr="00175704">
        <w:rPr>
          <w:rFonts w:eastAsia="Times New Roman"/>
          <w:highlight w:val="lightGray"/>
        </w:rPr>
        <w:t xml:space="preserve"> + T</w:t>
      </w:r>
      <w:r w:rsidRPr="00175704">
        <w:rPr>
          <w:rFonts w:eastAsia="Times New Roman"/>
          <w:highlight w:val="lightGray"/>
          <w:vertAlign w:val="subscript"/>
        </w:rPr>
        <w:t>UE_re-establish_delay</w:t>
      </w:r>
      <w:r w:rsidRPr="00175704">
        <w:rPr>
          <w:rFonts w:eastAsia="Times New Roman"/>
          <w:highlight w:val="lightGray"/>
        </w:rPr>
        <w:t>.</w:t>
      </w:r>
    </w:p>
    <w:p w14:paraId="593B6210" w14:textId="77777777" w:rsidR="00175704" w:rsidRPr="00175704" w:rsidRDefault="00175704" w:rsidP="00175704">
      <w:pPr>
        <w:ind w:left="568" w:hanging="284"/>
        <w:rPr>
          <w:rFonts w:eastAsia="Times New Roman"/>
          <w:highlight w:val="lightGray"/>
        </w:rPr>
      </w:pPr>
      <w:r w:rsidRPr="00175704">
        <w:rPr>
          <w:rFonts w:eastAsia="Times New Roman"/>
          <w:highlight w:val="lightGray"/>
        </w:rPr>
        <w:t>Where:</w:t>
      </w:r>
    </w:p>
    <w:p w14:paraId="562DEE08" w14:textId="77777777" w:rsidR="00175704" w:rsidRPr="00175704" w:rsidRDefault="00175704" w:rsidP="00175704">
      <w:pPr>
        <w:ind w:left="568" w:hanging="284"/>
        <w:rPr>
          <w:rFonts w:eastAsia="Times New Roman"/>
          <w:highlight w:val="lightGray"/>
        </w:rPr>
      </w:pPr>
      <w:r w:rsidRPr="00175704">
        <w:rPr>
          <w:rFonts w:eastAsia="Times New Roman"/>
          <w:highlight w:val="lightGray"/>
        </w:rPr>
        <w:tab/>
        <w:t>T</w:t>
      </w:r>
      <w:r w:rsidRPr="00175704">
        <w:rPr>
          <w:rFonts w:eastAsia="Times New Roman"/>
          <w:highlight w:val="lightGray"/>
          <w:vertAlign w:val="subscript"/>
        </w:rPr>
        <w:t>UL_grant</w:t>
      </w:r>
      <w:r w:rsidRPr="00175704">
        <w:rPr>
          <w:rFonts w:eastAsia="Times New Roman"/>
          <w:highlight w:val="lightGray"/>
        </w:rPr>
        <w:t xml:space="preserve"> = It is the time required to acquire and process uplink grant from the target cell.</w:t>
      </w:r>
      <w:r w:rsidRPr="00175704">
        <w:rPr>
          <w:rFonts w:eastAsia="Times New Roman" w:cs="v4.2.0"/>
          <w:highlight w:val="lightGray"/>
        </w:rPr>
        <w:t xml:space="preserve"> The PRACH reception at the system simulator is used as a trigger for the completion of the test; hence </w:t>
      </w:r>
      <w:r w:rsidRPr="00175704">
        <w:rPr>
          <w:rFonts w:eastAsia="Times New Roman"/>
          <w:highlight w:val="lightGray"/>
        </w:rPr>
        <w:t>T</w:t>
      </w:r>
      <w:r w:rsidRPr="00175704">
        <w:rPr>
          <w:rFonts w:eastAsia="Times New Roman"/>
          <w:highlight w:val="lightGray"/>
          <w:vertAlign w:val="subscript"/>
        </w:rPr>
        <w:t xml:space="preserve">UL_grant </w:t>
      </w:r>
      <w:r w:rsidRPr="00175704">
        <w:rPr>
          <w:rFonts w:eastAsia="Times New Roman"/>
          <w:highlight w:val="lightGray"/>
        </w:rPr>
        <w:t>is not used.</w:t>
      </w:r>
    </w:p>
    <w:p w14:paraId="3B118A2A" w14:textId="77777777" w:rsidR="00175704" w:rsidRPr="00175704" w:rsidRDefault="00175704" w:rsidP="00175704">
      <w:pPr>
        <w:ind w:left="568" w:hanging="284"/>
        <w:rPr>
          <w:rFonts w:eastAsia="Times New Roman" w:cs="v4.2.0"/>
          <w:highlight w:val="lightGray"/>
          <w:vertAlign w:val="subscript"/>
        </w:rPr>
      </w:pPr>
      <w:r w:rsidRPr="00175704">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T</m:t>
            </m:r>
          </m:e>
          <m:sub>
            <m:r>
              <w:rPr>
                <w:rFonts w:ascii="Cambria Math" w:eastAsia="Times New Roman" w:hAnsi="Cambria Math"/>
                <w:highlight w:val="lightGray"/>
              </w:rPr>
              <m:t>UE</m:t>
            </m:r>
            <m:r>
              <m:rPr>
                <m:sty m:val="p"/>
              </m:rPr>
              <w:rPr>
                <w:rFonts w:ascii="Cambria Math" w:eastAsia="Times New Roman" w:hAnsi="Cambria Math"/>
                <w:highlight w:val="lightGray"/>
              </w:rPr>
              <m:t>_</m:t>
            </m:r>
            <m:r>
              <w:rPr>
                <w:rFonts w:ascii="Cambria Math" w:eastAsia="Times New Roman" w:hAnsi="Cambria Math"/>
                <w:highlight w:val="lightGray"/>
              </w:rPr>
              <m:t>re</m:t>
            </m:r>
            <m:r>
              <m:rPr>
                <m:sty m:val="p"/>
              </m:rPr>
              <w:rPr>
                <w:rFonts w:ascii="Cambria Math" w:eastAsia="Times New Roman" w:hAnsi="Cambria Math"/>
                <w:highlight w:val="lightGray"/>
              </w:rPr>
              <m:t>-</m:t>
            </m:r>
            <m:r>
              <w:rPr>
                <w:rFonts w:ascii="Cambria Math" w:eastAsia="Times New Roman" w:hAnsi="Cambria Math"/>
                <w:highlight w:val="lightGray"/>
              </w:rPr>
              <m:t>establish</m:t>
            </m:r>
            <m:r>
              <m:rPr>
                <m:sty m:val="p"/>
              </m:rPr>
              <w:rPr>
                <w:rFonts w:ascii="Cambria Math" w:eastAsia="Times New Roman" w:hAnsi="Cambria Math"/>
                <w:highlight w:val="lightGray"/>
              </w:rPr>
              <m:t>_</m:t>
            </m:r>
            <m:r>
              <w:rPr>
                <w:rFonts w:ascii="Cambria Math" w:eastAsia="Times New Roman" w:hAnsi="Cambria Math"/>
                <w:highlight w:val="lightGray"/>
              </w:rPr>
              <m:t>delay</m:t>
            </m:r>
          </m:sub>
        </m:sSub>
        <m:r>
          <m:rPr>
            <m:sty m:val="p"/>
          </m:rPr>
          <w:rPr>
            <w:rFonts w:ascii="Cambria Math" w:eastAsia="Times New Roman" w:hAnsi="Cambria Math"/>
            <w:highlight w:val="lightGray"/>
          </w:rPr>
          <m:t xml:space="preserve">=50 </m:t>
        </m:r>
        <m:r>
          <w:rPr>
            <w:rFonts w:ascii="Cambria Math" w:eastAsia="Times New Roman" w:hAnsi="Cambria Math"/>
            <w:highlight w:val="lightGray"/>
          </w:rPr>
          <m:t>ms</m:t>
        </m:r>
        <m:r>
          <m:rPr>
            <m:sty m:val="p"/>
          </m:rPr>
          <w:rPr>
            <w:rFonts w:ascii="Cambria Math" w:eastAsia="Times New Roman" w:hAnsi="Cambria Math"/>
            <w:highlight w:val="lightGray"/>
          </w:rPr>
          <m:t>+</m:t>
        </m:r>
        <m:sSub>
          <m:sSubPr>
            <m:ctrlPr>
              <w:rPr>
                <w:rFonts w:ascii="Cambria Math" w:eastAsia="Times New Roman" w:hAnsi="Cambria Math"/>
                <w:highlight w:val="lightGray"/>
              </w:rPr>
            </m:ctrlPr>
          </m:sSubPr>
          <m:e>
            <m:r>
              <w:rPr>
                <w:rFonts w:ascii="Cambria Math" w:eastAsia="Times New Roman" w:hAnsi="Cambria Math"/>
                <w:highlight w:val="lightGray"/>
              </w:rPr>
              <m:t>T</m:t>
            </m:r>
          </m:e>
          <m:sub>
            <m:r>
              <w:rPr>
                <w:rFonts w:ascii="Cambria Math" w:eastAsia="Times New Roman" w:hAnsi="Cambria Math"/>
                <w:highlight w:val="lightGray"/>
              </w:rPr>
              <m:t>identify</m:t>
            </m:r>
            <m:r>
              <m:rPr>
                <m:sty m:val="p"/>
              </m:rPr>
              <w:rPr>
                <w:rFonts w:ascii="Cambria Math" w:eastAsia="Times New Roman" w:hAnsi="Cambria Math"/>
                <w:highlight w:val="lightGray"/>
              </w:rPr>
              <m:t>_</m:t>
            </m:r>
            <m:r>
              <w:rPr>
                <w:rFonts w:ascii="Cambria Math" w:eastAsia="Times New Roman" w:hAnsi="Cambria Math"/>
                <w:highlight w:val="lightGray"/>
              </w:rPr>
              <m:t>intra</m:t>
            </m:r>
            <m:r>
              <m:rPr>
                <m:sty m:val="p"/>
              </m:rPr>
              <w:rPr>
                <w:rFonts w:ascii="Cambria Math" w:eastAsia="Times New Roman" w:hAnsi="Cambria Math"/>
                <w:highlight w:val="lightGray"/>
              </w:rPr>
              <m:t>_</m:t>
            </m:r>
            <m:r>
              <w:rPr>
                <w:rFonts w:ascii="Cambria Math" w:eastAsia="Times New Roman" w:hAnsi="Cambria Math"/>
                <w:highlight w:val="lightGray"/>
              </w:rPr>
              <m:t>NR</m:t>
            </m:r>
          </m:sub>
        </m:sSub>
        <m:r>
          <m:rPr>
            <m:sty m:val="p"/>
          </m:rPr>
          <w:rPr>
            <w:rFonts w:ascii="Cambria Math" w:eastAsia="Times New Roman" w:hAnsi="Cambria Math"/>
            <w:highlight w:val="lightGray"/>
          </w:rPr>
          <m:t>+</m:t>
        </m:r>
        <m:nary>
          <m:naryPr>
            <m:chr m:val="∑"/>
            <m:limLoc m:val="subSup"/>
            <m:ctrlPr>
              <w:rPr>
                <w:rFonts w:ascii="Cambria Math" w:eastAsia="Times New Roman" w:hAnsi="Cambria Math"/>
                <w:highlight w:val="lightGray"/>
              </w:rPr>
            </m:ctrlPr>
          </m:naryPr>
          <m:sub>
            <m:r>
              <w:rPr>
                <w:rFonts w:ascii="Cambria Math" w:eastAsia="Times New Roman" w:hAnsi="Cambria Math"/>
                <w:highlight w:val="lightGray"/>
              </w:rPr>
              <m:t>i</m:t>
            </m:r>
            <m:r>
              <m:rPr>
                <m:sty m:val="p"/>
              </m:rPr>
              <w:rPr>
                <w:rFonts w:ascii="Cambria Math" w:eastAsia="Times New Roman" w:hAnsi="Cambria Math"/>
                <w:highlight w:val="lightGray"/>
              </w:rPr>
              <m:t>=1</m:t>
            </m:r>
          </m:sub>
          <m:sup>
            <m:r>
              <w:rPr>
                <w:rFonts w:ascii="Cambria Math" w:eastAsia="Times New Roman" w:hAnsi="Cambria Math"/>
                <w:highlight w:val="lightGray"/>
              </w:rPr>
              <m:t>Nfreq</m:t>
            </m:r>
            <m:r>
              <m:rPr>
                <m:sty m:val="p"/>
              </m:rPr>
              <w:rPr>
                <w:rFonts w:ascii="Cambria Math" w:eastAsia="Times New Roman" w:hAnsi="Cambria Math"/>
                <w:highlight w:val="lightGray"/>
              </w:rPr>
              <m:t>-1</m:t>
            </m:r>
          </m:sup>
          <m:e>
            <m:sSub>
              <m:sSubPr>
                <m:ctrlPr>
                  <w:rPr>
                    <w:rFonts w:ascii="Cambria Math" w:eastAsia="Times New Roman" w:hAnsi="Cambria Math"/>
                    <w:highlight w:val="lightGray"/>
                  </w:rPr>
                </m:ctrlPr>
              </m:sSubPr>
              <m:e>
                <m:r>
                  <w:rPr>
                    <w:rFonts w:ascii="Cambria Math" w:eastAsia="Times New Roman" w:hAnsi="Cambria Math"/>
                    <w:highlight w:val="lightGray"/>
                  </w:rPr>
                  <m:t>T</m:t>
                </m:r>
              </m:e>
              <m:sub>
                <m:r>
                  <w:rPr>
                    <w:rFonts w:ascii="Cambria Math" w:eastAsia="Times New Roman" w:hAnsi="Cambria Math"/>
                    <w:highlight w:val="lightGray"/>
                  </w:rPr>
                  <m:t>identify</m:t>
                </m:r>
                <m:r>
                  <m:rPr>
                    <m:sty m:val="p"/>
                  </m:rPr>
                  <w:rPr>
                    <w:rFonts w:ascii="Cambria Math" w:eastAsia="Times New Roman" w:hAnsi="Cambria Math"/>
                    <w:highlight w:val="lightGray"/>
                  </w:rPr>
                  <m:t>_</m:t>
                </m:r>
                <m:r>
                  <w:rPr>
                    <w:rFonts w:ascii="Cambria Math" w:eastAsia="Times New Roman" w:hAnsi="Cambria Math"/>
                    <w:highlight w:val="lightGray"/>
                  </w:rPr>
                  <m:t>inter</m:t>
                </m:r>
                <m:r>
                  <m:rPr>
                    <m:sty m:val="p"/>
                  </m:rPr>
                  <w:rPr>
                    <w:rFonts w:ascii="Cambria Math" w:eastAsia="Times New Roman" w:hAnsi="Cambria Math"/>
                    <w:highlight w:val="lightGray"/>
                  </w:rPr>
                  <m:t>_</m:t>
                </m:r>
                <m:r>
                  <w:rPr>
                    <w:rFonts w:ascii="Cambria Math" w:eastAsia="Times New Roman" w:hAnsi="Cambria Math"/>
                    <w:highlight w:val="lightGray"/>
                  </w:rPr>
                  <m:t>NR</m:t>
                </m:r>
                <m:r>
                  <m:rPr>
                    <m:sty m:val="p"/>
                  </m:rPr>
                  <w:rPr>
                    <w:rFonts w:ascii="Cambria Math" w:eastAsia="Times New Roman" w:hAnsi="Cambria Math"/>
                    <w:highlight w:val="lightGray"/>
                  </w:rPr>
                  <m:t>,</m:t>
                </m:r>
                <m:r>
                  <w:rPr>
                    <w:rFonts w:ascii="Cambria Math" w:eastAsia="Times New Roman" w:hAnsi="Cambria Math"/>
                    <w:highlight w:val="lightGray"/>
                  </w:rPr>
                  <m:t>i</m:t>
                </m:r>
              </m:sub>
            </m:sSub>
          </m:e>
        </m:nary>
        <m:r>
          <m:rPr>
            <m:sty m:val="p"/>
          </m:rPr>
          <w:rPr>
            <w:rFonts w:ascii="Cambria Math" w:eastAsia="Times New Roman" w:hAnsi="Cambria Math"/>
            <w:highlight w:val="lightGray"/>
            <w:vertAlign w:val="subscript"/>
          </w:rPr>
          <m:t>+</m:t>
        </m:r>
        <m:sSub>
          <m:sSubPr>
            <m:ctrlPr>
              <w:rPr>
                <w:rFonts w:ascii="Cambria Math" w:eastAsia="Times New Roman" w:hAnsi="Cambria Math"/>
                <w:highlight w:val="lightGray"/>
                <w:vertAlign w:val="subscript"/>
              </w:rPr>
            </m:ctrlPr>
          </m:sSubPr>
          <m:e>
            <m:r>
              <w:rPr>
                <w:rFonts w:ascii="Cambria Math" w:eastAsia="Times New Roman" w:hAnsi="Cambria Math"/>
                <w:highlight w:val="lightGray"/>
                <w:vertAlign w:val="subscript"/>
              </w:rPr>
              <m:t>T</m:t>
            </m:r>
          </m:e>
          <m:sub>
            <m:r>
              <w:rPr>
                <w:rFonts w:ascii="Cambria Math" w:eastAsia="Times New Roman" w:hAnsi="Cambria Math"/>
                <w:highlight w:val="lightGray"/>
                <w:vertAlign w:val="subscript"/>
              </w:rPr>
              <m:t>SI</m:t>
            </m:r>
            <m:r>
              <m:rPr>
                <m:sty m:val="p"/>
              </m:rPr>
              <w:rPr>
                <w:rFonts w:ascii="Cambria Math" w:eastAsia="Times New Roman" w:hAnsi="Cambria Math"/>
                <w:highlight w:val="lightGray"/>
                <w:vertAlign w:val="subscript"/>
              </w:rPr>
              <m:t>-</m:t>
            </m:r>
            <m:r>
              <w:rPr>
                <w:rFonts w:ascii="Cambria Math" w:eastAsia="Times New Roman" w:hAnsi="Cambria Math"/>
                <w:highlight w:val="lightGray"/>
                <w:vertAlign w:val="subscript"/>
              </w:rPr>
              <m:t>NR</m:t>
            </m:r>
          </m:sub>
        </m:sSub>
        <m:r>
          <m:rPr>
            <m:sty m:val="p"/>
          </m:rPr>
          <w:rPr>
            <w:rFonts w:ascii="Cambria Math" w:eastAsia="Times New Roman" w:hAnsi="Cambria Math"/>
            <w:highlight w:val="lightGray"/>
            <w:vertAlign w:val="subscript"/>
          </w:rPr>
          <m:t>+</m:t>
        </m:r>
        <m:sSub>
          <m:sSubPr>
            <m:ctrlPr>
              <w:rPr>
                <w:rFonts w:ascii="Cambria Math" w:eastAsia="Times New Roman" w:hAnsi="Cambria Math"/>
                <w:highlight w:val="lightGray"/>
                <w:vertAlign w:val="subscript"/>
              </w:rPr>
            </m:ctrlPr>
          </m:sSubPr>
          <m:e>
            <m:r>
              <w:rPr>
                <w:rFonts w:ascii="Cambria Math" w:eastAsia="Times New Roman" w:hAnsi="Cambria Math"/>
                <w:highlight w:val="lightGray"/>
                <w:vertAlign w:val="subscript"/>
              </w:rPr>
              <m:t>T</m:t>
            </m:r>
          </m:e>
          <m:sub>
            <m:r>
              <w:rPr>
                <w:rFonts w:ascii="Cambria Math" w:eastAsia="Times New Roman" w:hAnsi="Cambria Math"/>
                <w:highlight w:val="lightGray"/>
                <w:vertAlign w:val="subscript"/>
              </w:rPr>
              <m:t>PRACH</m:t>
            </m:r>
          </m:sub>
        </m:sSub>
      </m:oMath>
    </w:p>
    <w:p w14:paraId="2AEE3E42" w14:textId="77777777" w:rsidR="00175704" w:rsidRPr="00175704" w:rsidRDefault="00175704" w:rsidP="00175704">
      <w:pPr>
        <w:ind w:left="568" w:hanging="284"/>
        <w:rPr>
          <w:rFonts w:eastAsia="Times New Roman"/>
          <w:highlight w:val="lightGray"/>
        </w:rPr>
      </w:pPr>
      <w:r w:rsidRPr="00175704">
        <w:rPr>
          <w:rFonts w:eastAsia="Times New Roman" w:cs="v4.2.0"/>
          <w:highlight w:val="lightGray"/>
        </w:rPr>
        <w:tab/>
        <w:t>N</w:t>
      </w:r>
      <w:r w:rsidRPr="00175704">
        <w:rPr>
          <w:rFonts w:eastAsia="Times New Roman" w:cs="v4.2.0"/>
          <w:highlight w:val="lightGray"/>
          <w:vertAlign w:val="subscript"/>
        </w:rPr>
        <w:t>freq</w:t>
      </w:r>
      <w:r w:rsidRPr="00175704">
        <w:rPr>
          <w:rFonts w:eastAsia="Times New Roman"/>
          <w:highlight w:val="lightGray"/>
        </w:rPr>
        <w:t xml:space="preserve"> = 2</w:t>
      </w:r>
    </w:p>
    <w:p w14:paraId="10D72B04" w14:textId="77777777" w:rsidR="00175704" w:rsidRPr="00175704" w:rsidRDefault="00175704" w:rsidP="00175704">
      <w:pPr>
        <w:ind w:left="568" w:hanging="284"/>
        <w:rPr>
          <w:rFonts w:eastAsia="Times New Roman"/>
          <w:highlight w:val="lightGray"/>
        </w:rPr>
      </w:pPr>
      <w:r w:rsidRPr="00175704">
        <w:rPr>
          <w:rFonts w:eastAsia="Times New Roman" w:cs="v4.2.0"/>
          <w:iCs/>
          <w:highlight w:val="lightGray"/>
        </w:rPr>
        <w:tab/>
        <w:t>T</w:t>
      </w:r>
      <w:r w:rsidRPr="00175704">
        <w:rPr>
          <w:rFonts w:eastAsia="Times New Roman" w:cs="v4.2.0"/>
          <w:iCs/>
          <w:highlight w:val="lightGray"/>
          <w:vertAlign w:val="subscript"/>
        </w:rPr>
        <w:t>identify_intra_NR</w:t>
      </w:r>
      <w:r w:rsidRPr="00175704">
        <w:rPr>
          <w:rFonts w:eastAsia="Times New Roman"/>
          <w:highlight w:val="lightGray"/>
        </w:rPr>
        <w:t xml:space="preserve"> = 800 ms</w:t>
      </w:r>
    </w:p>
    <w:p w14:paraId="299A0568" w14:textId="77777777" w:rsidR="00175704" w:rsidRPr="00175704" w:rsidRDefault="00175704" w:rsidP="00175704">
      <w:pPr>
        <w:ind w:left="568" w:hanging="284"/>
        <w:rPr>
          <w:rFonts w:eastAsia="Times New Roman"/>
          <w:highlight w:val="lightGray"/>
        </w:rPr>
      </w:pPr>
      <w:r w:rsidRPr="00175704">
        <w:rPr>
          <w:rFonts w:eastAsia="Times New Roman" w:cs="v4.2.0"/>
          <w:iCs/>
          <w:highlight w:val="lightGray"/>
        </w:rPr>
        <w:tab/>
        <w:t>T</w:t>
      </w:r>
      <w:r w:rsidRPr="00175704">
        <w:rPr>
          <w:rFonts w:eastAsia="Times New Roman" w:cs="v4.2.0"/>
          <w:iCs/>
          <w:highlight w:val="lightGray"/>
          <w:vertAlign w:val="subscript"/>
        </w:rPr>
        <w:t>identify_inter_NR</w:t>
      </w:r>
      <w:r w:rsidRPr="00175704">
        <w:rPr>
          <w:rFonts w:eastAsia="Times New Roman"/>
          <w:highlight w:val="lightGray"/>
        </w:rPr>
        <w:t xml:space="preserve"> = 800 ms</w:t>
      </w:r>
    </w:p>
    <w:p w14:paraId="14CE2F2A" w14:textId="77777777" w:rsidR="00175704" w:rsidRPr="00175704" w:rsidRDefault="00175704" w:rsidP="00175704">
      <w:pPr>
        <w:ind w:left="568" w:hanging="284"/>
        <w:rPr>
          <w:rFonts w:eastAsia="Times New Roman"/>
          <w:highlight w:val="lightGray"/>
        </w:rPr>
      </w:pPr>
      <w:r w:rsidRPr="00175704">
        <w:rPr>
          <w:rFonts w:eastAsia="Times New Roman"/>
          <w:highlight w:val="lightGray"/>
        </w:rPr>
        <w:tab/>
        <w:t>T</w:t>
      </w:r>
      <w:r w:rsidRPr="00175704">
        <w:rPr>
          <w:rFonts w:eastAsia="Times New Roman"/>
          <w:highlight w:val="lightGray"/>
          <w:vertAlign w:val="subscript"/>
        </w:rPr>
        <w:t>SI</w:t>
      </w:r>
      <w:r w:rsidRPr="00175704">
        <w:rPr>
          <w:rFonts w:eastAsia="Times New Roman"/>
          <w:highlight w:val="lightGray"/>
        </w:rPr>
        <w:t xml:space="preserve"> </w:t>
      </w:r>
      <w:r w:rsidRPr="00175704">
        <w:rPr>
          <w:rFonts w:eastAsia="Times New Roman"/>
          <w:iCs/>
          <w:highlight w:val="lightGray"/>
        </w:rPr>
        <w:t xml:space="preserve">= 1280 ms, provided </w:t>
      </w:r>
      <w:r w:rsidRPr="00175704">
        <w:rPr>
          <w:rFonts w:eastAsia="Times New Roman"/>
          <w:highlight w:val="lightGray"/>
        </w:rPr>
        <w:t>that SIB1 and SIB19 are scheduled with 20 ms period</w:t>
      </w:r>
      <w:r w:rsidRPr="00175704">
        <w:rPr>
          <w:rFonts w:eastAsia="Times New Roman"/>
          <w:iCs/>
          <w:highlight w:val="lightGray"/>
        </w:rPr>
        <w:t xml:space="preserve">; it is the </w:t>
      </w:r>
      <w:r w:rsidRPr="00175704">
        <w:rPr>
          <w:rFonts w:eastAsia="Times New Roman" w:cs="v4.2.0"/>
          <w:highlight w:val="lightGray"/>
        </w:rPr>
        <w:t xml:space="preserve">time required for receiving all the relevant system information as </w:t>
      </w:r>
      <w:r w:rsidRPr="00175704">
        <w:rPr>
          <w:rFonts w:eastAsia="Times New Roman"/>
          <w:highlight w:val="lightGray"/>
        </w:rPr>
        <w:t xml:space="preserve">defined in TS 38.331 </w:t>
      </w:r>
      <w:r w:rsidRPr="00175704">
        <w:rPr>
          <w:rFonts w:eastAsia="Times New Roman" w:cs="v4.2.0"/>
          <w:highlight w:val="lightGray"/>
        </w:rPr>
        <w:t>for the target inter-frequency NR cell.</w:t>
      </w:r>
    </w:p>
    <w:p w14:paraId="44F42391" w14:textId="77777777" w:rsidR="00175704" w:rsidRPr="00175704" w:rsidRDefault="00175704" w:rsidP="00175704">
      <w:pPr>
        <w:ind w:left="568" w:hanging="284"/>
        <w:rPr>
          <w:rFonts w:eastAsia="Times New Roman"/>
          <w:highlight w:val="lightGray"/>
        </w:rPr>
      </w:pPr>
      <w:r w:rsidRPr="00175704">
        <w:rPr>
          <w:rFonts w:eastAsia="Times New Roman" w:cs="v4.2.0"/>
          <w:highlight w:val="lightGray"/>
        </w:rPr>
        <w:tab/>
        <w:t>T</w:t>
      </w:r>
      <w:r w:rsidRPr="00175704">
        <w:rPr>
          <w:rFonts w:eastAsia="Times New Roman" w:cs="v4.2.0"/>
          <w:highlight w:val="lightGray"/>
          <w:vertAlign w:val="subscript"/>
        </w:rPr>
        <w:t>PRACH</w:t>
      </w:r>
      <w:r w:rsidRPr="00175704">
        <w:rPr>
          <w:rFonts w:eastAsia="Times New Roman"/>
          <w:highlight w:val="lightGray"/>
          <w:vertAlign w:val="subscript"/>
        </w:rPr>
        <w:t xml:space="preserve"> </w:t>
      </w:r>
      <w:r w:rsidRPr="00175704">
        <w:rPr>
          <w:rFonts w:eastAsia="Times New Roman"/>
          <w:highlight w:val="lightGray"/>
        </w:rPr>
        <w:t>= 15 ms; it is the additional delay caused by the random access procedure.</w:t>
      </w:r>
    </w:p>
    <w:p w14:paraId="65054C30" w14:textId="77777777" w:rsidR="00175704" w:rsidRPr="00175704" w:rsidRDefault="00175704" w:rsidP="00175704">
      <w:pPr>
        <w:ind w:left="568" w:hanging="284"/>
        <w:rPr>
          <w:rFonts w:eastAsia="Times New Roman"/>
        </w:rPr>
      </w:pPr>
      <w:r w:rsidRPr="00175704">
        <w:rPr>
          <w:rFonts w:eastAsia="Times New Roman"/>
          <w:highlight w:val="lightGray"/>
        </w:rPr>
        <w:t>This gives a total of 2945 ms, allow 3 s in the test case.</w:t>
      </w:r>
    </w:p>
    <w:p w14:paraId="7CC725CC" w14:textId="77777777"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08140161" w14:textId="4D93F7DF" w:rsidR="00175704" w:rsidRDefault="00175704" w:rsidP="00175704">
      <w:pPr>
        <w:jc w:val="both"/>
        <w:rPr>
          <w:rFonts w:ascii="Arial" w:hAnsi="Arial"/>
        </w:rPr>
      </w:pPr>
      <w:r w:rsidRPr="00A61D5A">
        <w:rPr>
          <w:rFonts w:ascii="Arial" w:hAnsi="Arial"/>
        </w:rPr>
        <w:t xml:space="preserve">The test case </w:t>
      </w:r>
      <w:r>
        <w:rPr>
          <w:rFonts w:ascii="Arial" w:hAnsi="Arial"/>
        </w:rPr>
        <w:t xml:space="preserve">consists of 2 test configurations, with identical power distribution, and with 3 time periods: T1, </w:t>
      </w:r>
      <w:r w:rsidRPr="00A61D5A">
        <w:rPr>
          <w:rFonts w:ascii="Arial" w:hAnsi="Arial"/>
        </w:rPr>
        <w:t>T2</w:t>
      </w:r>
      <w:r>
        <w:rPr>
          <w:rFonts w:ascii="Arial" w:hAnsi="Arial"/>
        </w:rPr>
        <w:t xml:space="preserve"> and T3</w:t>
      </w:r>
      <w:r w:rsidRPr="00A61D5A">
        <w:rPr>
          <w:rFonts w:ascii="Arial" w:hAnsi="Arial"/>
        </w:rPr>
        <w:t>. To analyse the test case, it is helpful to visualise these as pie-charts showing the distribution of power, as below:</w:t>
      </w:r>
    </w:p>
    <w:p w14:paraId="5BA8C4AB" w14:textId="78CF09F8" w:rsidR="00175704" w:rsidRDefault="00175704" w:rsidP="00175704">
      <w:pPr>
        <w:jc w:val="both"/>
        <w:rPr>
          <w:highlight w:val="yellow"/>
        </w:rPr>
      </w:pPr>
      <w:r w:rsidRPr="00175704">
        <w:lastRenderedPageBreak/>
        <w:drawing>
          <wp:inline distT="0" distB="0" distL="0" distR="0" wp14:anchorId="39BE5F0A" wp14:editId="4C9FC667">
            <wp:extent cx="6122035" cy="2528570"/>
            <wp:effectExtent l="0" t="0" r="0" b="5080"/>
            <wp:docPr id="2129736627" name="Picture 1" descr="A diagram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736627" name="Picture 1" descr="A diagram of a number of objects&#10;&#10;AI-generated content may be incorrect."/>
                    <pic:cNvPicPr/>
                  </pic:nvPicPr>
                  <pic:blipFill>
                    <a:blip r:embed="rId15"/>
                    <a:stretch>
                      <a:fillRect/>
                    </a:stretch>
                  </pic:blipFill>
                  <pic:spPr>
                    <a:xfrm>
                      <a:off x="0" y="0"/>
                      <a:ext cx="6122035" cy="2528570"/>
                    </a:xfrm>
                    <a:prstGeom prst="rect">
                      <a:avLst/>
                    </a:prstGeom>
                  </pic:spPr>
                </pic:pic>
              </a:graphicData>
            </a:graphic>
          </wp:inline>
        </w:drawing>
      </w:r>
    </w:p>
    <w:p w14:paraId="6E29956B" w14:textId="5F6F581B" w:rsidR="00175704" w:rsidRPr="00B743B1" w:rsidRDefault="00175704" w:rsidP="00175704">
      <w:pPr>
        <w:jc w:val="center"/>
        <w:rPr>
          <w:rFonts w:ascii="Arial" w:hAnsi="Arial"/>
          <w:b/>
          <w:bCs/>
        </w:rPr>
      </w:pPr>
      <w:r w:rsidRPr="00B743B1">
        <w:rPr>
          <w:rFonts w:ascii="Arial" w:hAnsi="Arial"/>
          <w:b/>
          <w:bCs/>
        </w:rPr>
        <w:t>Power distribution for test A.14.2.2.1.</w:t>
      </w:r>
      <w:r>
        <w:rPr>
          <w:rFonts w:ascii="Arial" w:hAnsi="Arial"/>
          <w:b/>
          <w:bCs/>
        </w:rPr>
        <w:t>2</w:t>
      </w:r>
      <w:r w:rsidRPr="00B743B1">
        <w:rPr>
          <w:rFonts w:ascii="Arial" w:hAnsi="Arial"/>
          <w:b/>
          <w:bCs/>
        </w:rPr>
        <w:t xml:space="preserve"> in 38.133 v17.17.0</w:t>
      </w:r>
    </w:p>
    <w:p w14:paraId="71370C85" w14:textId="7EDB43B2" w:rsidR="00D42570" w:rsidRDefault="00D42570" w:rsidP="00175704">
      <w:pPr>
        <w:overflowPunct/>
        <w:jc w:val="both"/>
        <w:textAlignment w:val="auto"/>
        <w:rPr>
          <w:rFonts w:ascii="Arial" w:hAnsi="Arial"/>
          <w:lang w:eastAsia="zh-CN"/>
        </w:rPr>
      </w:pPr>
      <w:r>
        <w:rPr>
          <w:rFonts w:ascii="Arial" w:hAnsi="Arial"/>
          <w:lang w:eastAsia="zh-CN"/>
        </w:rPr>
        <w:t xml:space="preserve">During T1, NR Cell 1 is </w:t>
      </w:r>
      <w:r w:rsidR="00675D0F">
        <w:rPr>
          <w:rFonts w:ascii="Arial" w:hAnsi="Arial"/>
          <w:lang w:eastAsia="zh-CN"/>
        </w:rPr>
        <w:t>present,</w:t>
      </w:r>
      <w:r>
        <w:rPr>
          <w:rFonts w:ascii="Arial" w:hAnsi="Arial"/>
          <w:lang w:eastAsia="zh-CN"/>
        </w:rPr>
        <w:t xml:space="preserve"> and Cell 2 does not exist; During T2 no cells are present; During T3 Cell 1 does not exist and Cell 2 is present.</w:t>
      </w:r>
    </w:p>
    <w:p w14:paraId="67E845A5" w14:textId="77777777" w:rsidR="00D42570" w:rsidRDefault="00D42570" w:rsidP="00175704">
      <w:pPr>
        <w:overflowPunct/>
        <w:jc w:val="both"/>
        <w:textAlignment w:val="auto"/>
        <w:rPr>
          <w:rFonts w:ascii="Arial" w:hAnsi="Arial"/>
          <w:lang w:eastAsia="zh-CN"/>
        </w:rPr>
      </w:pPr>
      <w:r>
        <w:rPr>
          <w:rFonts w:ascii="Arial" w:hAnsi="Arial"/>
          <w:lang w:eastAsia="zh-CN"/>
        </w:rPr>
        <w:t>The AWGN on Cell 1 and Cell 2 remains the same absolute power during T1, T2 and T3.</w:t>
      </w:r>
    </w:p>
    <w:p w14:paraId="54C4CA8B" w14:textId="77777777" w:rsidR="00D42570" w:rsidRDefault="00D42570" w:rsidP="00175704">
      <w:pPr>
        <w:overflowPunct/>
        <w:jc w:val="both"/>
        <w:textAlignment w:val="auto"/>
        <w:rPr>
          <w:rFonts w:ascii="Arial" w:hAnsi="Arial"/>
          <w:lang w:eastAsia="zh-CN"/>
        </w:rPr>
      </w:pPr>
      <w:r>
        <w:rPr>
          <w:rFonts w:ascii="Arial" w:hAnsi="Arial"/>
          <w:lang w:eastAsia="zh-CN"/>
        </w:rPr>
        <w:t>The design of the test case requires that Cell 1 to be detectable during T1, that no cell be detectable during T2, and the Cell 2 is detectable during T3.</w:t>
      </w:r>
    </w:p>
    <w:p w14:paraId="1C9B1D26" w14:textId="77777777" w:rsidR="0094059D" w:rsidRPr="00EA7CF4" w:rsidRDefault="0094059D" w:rsidP="00675D0F">
      <w:pPr>
        <w:overflowPunct/>
        <w:jc w:val="both"/>
        <w:textAlignment w:val="auto"/>
        <w:rPr>
          <w:rFonts w:ascii="Arial" w:hAnsi="Arial"/>
          <w:lang w:eastAsia="zh-CN"/>
        </w:rPr>
      </w:pPr>
      <w:r w:rsidRPr="00C54D97">
        <w:rPr>
          <w:rFonts w:ascii="Arial" w:hAnsi="Arial" w:cs="Arial"/>
        </w:rPr>
        <w:t>The effect of uncertainties on the test verdict needs to be checked. A decision can then be made on whether Test Tolerances need to be applied</w:t>
      </w:r>
    </w:p>
    <w:bookmarkEnd w:id="2"/>
    <w:p w14:paraId="05BA0ECE" w14:textId="77777777" w:rsidR="006E582A" w:rsidRPr="00F77055" w:rsidRDefault="00B955BA" w:rsidP="00675D0F">
      <w:pPr>
        <w:pStyle w:val="tdoc-header"/>
        <w:autoSpaceDE w:val="0"/>
        <w:autoSpaceDN w:val="0"/>
        <w:adjustRightInd w:val="0"/>
        <w:spacing w:before="240" w:after="180"/>
        <w:jc w:val="both"/>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4DD699B3" w14:textId="77777777" w:rsidR="00AA63F0" w:rsidRPr="00C87013" w:rsidRDefault="00AA63F0" w:rsidP="00675D0F">
      <w:pPr>
        <w:overflowPunct/>
        <w:spacing w:before="120" w:after="120"/>
        <w:jc w:val="both"/>
        <w:textAlignment w:val="auto"/>
        <w:rPr>
          <w:rFonts w:ascii="Arial" w:hAnsi="Arial"/>
          <w:u w:val="single"/>
        </w:rPr>
      </w:pPr>
      <w:r>
        <w:rPr>
          <w:rFonts w:ascii="Arial" w:hAnsi="Arial"/>
          <w:u w:val="single"/>
        </w:rPr>
        <w:t>General approach</w:t>
      </w:r>
    </w:p>
    <w:p w14:paraId="3CD34FF4" w14:textId="77777777" w:rsidR="006E582A" w:rsidRPr="00BF3F7B" w:rsidRDefault="007F3F1F" w:rsidP="00675D0F">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14:paraId="11AF1B03" w14:textId="77777777" w:rsidR="001437B8" w:rsidRPr="00625B5F" w:rsidRDefault="00B92508" w:rsidP="00675D0F">
      <w:pPr>
        <w:numPr>
          <w:ilvl w:val="0"/>
          <w:numId w:val="41"/>
        </w:numPr>
        <w:overflowPunct/>
        <w:spacing w:after="60"/>
        <w:jc w:val="both"/>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05ABEDA1" w14:textId="77777777" w:rsidR="001437B8" w:rsidRDefault="001437B8" w:rsidP="00675D0F">
      <w:pPr>
        <w:numPr>
          <w:ilvl w:val="0"/>
          <w:numId w:val="41"/>
        </w:numPr>
        <w:overflowPunct/>
        <w:spacing w:after="60"/>
        <w:ind w:left="470" w:hanging="357"/>
        <w:jc w:val="both"/>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2FC7DB0F" w14:textId="77777777" w:rsidR="001437B8" w:rsidRDefault="00B92508" w:rsidP="00675D0F">
      <w:pPr>
        <w:numPr>
          <w:ilvl w:val="0"/>
          <w:numId w:val="41"/>
        </w:numPr>
        <w:overflowPunct/>
        <w:spacing w:after="60"/>
        <w:ind w:left="470" w:hanging="357"/>
        <w:jc w:val="both"/>
        <w:textAlignment w:val="auto"/>
        <w:rPr>
          <w:rFonts w:ascii="Arial" w:hAnsi="Arial"/>
        </w:rPr>
      </w:pPr>
      <w:r>
        <w:rPr>
          <w:rFonts w:ascii="Arial" w:hAnsi="Arial"/>
        </w:rPr>
        <w:t xml:space="preserve">Define uncertainties </w:t>
      </w:r>
      <w:r w:rsidR="001437B8">
        <w:rPr>
          <w:rFonts w:ascii="Arial" w:hAnsi="Arial"/>
        </w:rPr>
        <w:t>for a minimum set of parameters</w:t>
      </w:r>
    </w:p>
    <w:p w14:paraId="212B9050" w14:textId="77777777" w:rsidR="001437B8" w:rsidRDefault="00B92508" w:rsidP="00675D0F">
      <w:pPr>
        <w:numPr>
          <w:ilvl w:val="0"/>
          <w:numId w:val="41"/>
        </w:numPr>
        <w:overflowPunct/>
        <w:spacing w:after="60"/>
        <w:ind w:left="470" w:hanging="357"/>
        <w:jc w:val="both"/>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1F4C19F1" w14:textId="77777777" w:rsidR="004D39E3" w:rsidRDefault="00B92508" w:rsidP="00675D0F">
      <w:pPr>
        <w:numPr>
          <w:ilvl w:val="0"/>
          <w:numId w:val="41"/>
        </w:numPr>
        <w:overflowPunct/>
        <w:spacing w:after="60"/>
        <w:ind w:left="470" w:hanging="357"/>
        <w:jc w:val="both"/>
        <w:textAlignment w:val="auto"/>
        <w:rPr>
          <w:rFonts w:ascii="Arial" w:hAnsi="Arial"/>
        </w:rPr>
      </w:pPr>
      <w:r>
        <w:rPr>
          <w:rFonts w:ascii="Arial" w:hAnsi="Arial"/>
        </w:rPr>
        <w:t>Determine which original or derived parameters to offset (apply Test Tolerances to) and by how much</w:t>
      </w:r>
    </w:p>
    <w:p w14:paraId="458BF3F7" w14:textId="77777777" w:rsidR="00A85AF9" w:rsidRDefault="00A85AF9" w:rsidP="00675D0F">
      <w:pPr>
        <w:numPr>
          <w:ilvl w:val="0"/>
          <w:numId w:val="41"/>
        </w:numPr>
        <w:overflowPunct/>
        <w:spacing w:after="60"/>
        <w:ind w:left="470" w:hanging="357"/>
        <w:jc w:val="both"/>
        <w:textAlignment w:val="auto"/>
        <w:rPr>
          <w:rFonts w:ascii="Arial" w:hAnsi="Arial"/>
        </w:rPr>
      </w:pPr>
      <w:r>
        <w:rPr>
          <w:rFonts w:ascii="Arial" w:hAnsi="Arial"/>
        </w:rPr>
        <w:t>Recalculate original or derived parameters including Test Tolerances</w:t>
      </w:r>
    </w:p>
    <w:p w14:paraId="251B142A" w14:textId="77777777" w:rsidR="00CD0D66" w:rsidRDefault="00CD0D66" w:rsidP="00675D0F">
      <w:pPr>
        <w:numPr>
          <w:ilvl w:val="0"/>
          <w:numId w:val="41"/>
        </w:numPr>
        <w:overflowPunct/>
        <w:spacing w:after="60"/>
        <w:ind w:left="470" w:hanging="357"/>
        <w:jc w:val="both"/>
        <w:textAlignment w:val="auto"/>
        <w:rPr>
          <w:rFonts w:ascii="Arial" w:hAnsi="Arial"/>
        </w:rPr>
      </w:pPr>
      <w:r>
        <w:rPr>
          <w:rFonts w:ascii="Arial" w:hAnsi="Arial"/>
        </w:rPr>
        <w:t>Check that the controlled parameters meet requirements to get the correct test verdict</w:t>
      </w:r>
    </w:p>
    <w:p w14:paraId="1AE14309" w14:textId="77777777" w:rsidR="00E921E3" w:rsidRDefault="00E921E3" w:rsidP="00675D0F">
      <w:pPr>
        <w:overflowPunct/>
        <w:spacing w:after="120"/>
        <w:jc w:val="both"/>
        <w:textAlignment w:val="auto"/>
        <w:rPr>
          <w:rFonts w:ascii="Arial" w:hAnsi="Arial"/>
        </w:rPr>
      </w:pPr>
    </w:p>
    <w:p w14:paraId="4ED57773" w14:textId="77777777" w:rsidR="009B1329" w:rsidRPr="00BF3F7B" w:rsidRDefault="009B1329" w:rsidP="00675D0F">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6E54660B" w14:textId="77777777" w:rsidR="009B1329" w:rsidRPr="006B42F1" w:rsidRDefault="006B42F1" w:rsidP="00675D0F">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36DBAA15" w14:textId="4AAFE7F1" w:rsidR="006B42F1" w:rsidRDefault="009B1329" w:rsidP="00675D0F">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 </w:t>
      </w:r>
      <w:r w:rsidR="00D42570" w:rsidRPr="001B37AF">
        <w:rPr>
          <w:rFonts w:ascii="Arial" w:hAnsi="Arial"/>
        </w:rPr>
        <w:t>A.</w:t>
      </w:r>
      <w:r w:rsidR="00175704">
        <w:rPr>
          <w:rFonts w:ascii="Arial" w:hAnsi="Arial"/>
        </w:rPr>
        <w:t>14.2.2.1.2</w:t>
      </w:r>
      <w:r w:rsidR="00D42570">
        <w:rPr>
          <w:rFonts w:ascii="Arial" w:hAnsi="Arial"/>
        </w:rPr>
        <w:t>.1</w:t>
      </w:r>
      <w:r w:rsidR="00D42570" w:rsidRPr="001B37AF">
        <w:rPr>
          <w:rFonts w:ascii="Arial" w:hAnsi="Arial"/>
        </w:rPr>
        <w:t>-3</w:t>
      </w:r>
      <w:r w:rsidR="00D42570">
        <w:rPr>
          <w:rFonts w:ascii="Arial" w:hAnsi="Arial"/>
        </w:rPr>
        <w:t xml:space="preserve"> </w:t>
      </w:r>
      <w:r w:rsidR="00D42570" w:rsidRPr="002A6CA3">
        <w:rPr>
          <w:rFonts w:ascii="Arial" w:hAnsi="Arial"/>
        </w:rPr>
        <w:t>in TS 3</w:t>
      </w:r>
      <w:r w:rsidR="00D42570">
        <w:rPr>
          <w:rFonts w:ascii="Arial" w:hAnsi="Arial"/>
        </w:rPr>
        <w:t>8</w:t>
      </w:r>
      <w:r w:rsidR="00D42570" w:rsidRPr="002A6CA3">
        <w:rPr>
          <w:rFonts w:ascii="Arial" w:hAnsi="Arial"/>
        </w:rPr>
        <w:t>.133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20360E">
        <w:rPr>
          <w:rFonts w:ascii="Arial" w:hAnsi="Arial"/>
        </w:rPr>
        <w:t>.</w:t>
      </w:r>
    </w:p>
    <w:p w14:paraId="2418CBA9" w14:textId="1BE0805F" w:rsidR="00D42570" w:rsidRDefault="00D42570" w:rsidP="00675D0F">
      <w:pPr>
        <w:overflowPunct/>
        <w:jc w:val="both"/>
        <w:textAlignment w:val="auto"/>
        <w:rPr>
          <w:rFonts w:ascii="Arial" w:hAnsi="Arial"/>
        </w:rPr>
      </w:pPr>
      <w:r w:rsidRPr="00216FDD">
        <w:rPr>
          <w:rFonts w:ascii="Arial" w:hAnsi="Arial"/>
        </w:rPr>
        <w:t xml:space="preserve">The key parameters appear in section a) of the accompanying spreadsheet. The layout for NR cell 1 and NR cell 2 is similar to Table </w:t>
      </w:r>
      <w:r>
        <w:rPr>
          <w:rFonts w:ascii="Arial" w:hAnsi="Arial"/>
        </w:rPr>
        <w:t>A.</w:t>
      </w:r>
      <w:r w:rsidR="00175704">
        <w:rPr>
          <w:rFonts w:ascii="Arial" w:hAnsi="Arial"/>
        </w:rPr>
        <w:t>14.2.2.1.2</w:t>
      </w:r>
      <w:r>
        <w:rPr>
          <w:rFonts w:ascii="Arial" w:hAnsi="Arial"/>
        </w:rPr>
        <w:t>.1</w:t>
      </w:r>
      <w:r w:rsidRPr="00216FDD">
        <w:rPr>
          <w:rFonts w:ascii="Arial" w:hAnsi="Arial"/>
        </w:rPr>
        <w:t>-3 in TS 38.133, but the AWGN used to model the other NR cells is given a separate set of columns. This allows the spreadsheet calculations to be done in a consistent way.</w:t>
      </w:r>
    </w:p>
    <w:p w14:paraId="6649D8AD" w14:textId="77777777" w:rsidR="00A76A55" w:rsidRPr="006B42F1" w:rsidRDefault="00A76A55" w:rsidP="00675D0F">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3A0A4D39" w14:textId="77777777" w:rsidR="00A76A55" w:rsidRDefault="00DB7CEF" w:rsidP="00675D0F">
      <w:pPr>
        <w:overflowPunct/>
        <w:jc w:val="both"/>
        <w:textAlignment w:val="auto"/>
        <w:rPr>
          <w:rFonts w:ascii="Arial" w:hAnsi="Arial"/>
        </w:rPr>
      </w:pPr>
      <w:r>
        <w:rPr>
          <w:rFonts w:ascii="Arial" w:hAnsi="Arial"/>
        </w:rPr>
        <w:lastRenderedPageBreak/>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38415E85" w14:textId="77777777" w:rsidR="006256DB" w:rsidRDefault="006256DB" w:rsidP="00675D0F">
      <w:pPr>
        <w:overflowPunct/>
        <w:jc w:val="both"/>
        <w:textAlignment w:val="auto"/>
        <w:rPr>
          <w:rFonts w:ascii="Arial" w:hAnsi="Arial"/>
        </w:rPr>
      </w:pPr>
      <w:r>
        <w:rPr>
          <w:rFonts w:ascii="Arial" w:hAnsi="Arial"/>
        </w:rPr>
        <w:t>In general all the values are listed for each time interval T1, T2 and T3 but as cell 1 is not present during T2 and T3 those entries are greyed out and as cell 2 is not present during T1 and T2 those entires are greyed out.</w:t>
      </w:r>
    </w:p>
    <w:p w14:paraId="3ED3F3DA" w14:textId="77777777" w:rsidR="00C30816" w:rsidRPr="00971DAD" w:rsidRDefault="00D42570" w:rsidP="00675D0F">
      <w:pPr>
        <w:jc w:val="both"/>
        <w:rPr>
          <w:rFonts w:ascii="Arial" w:hAnsi="Arial" w:cs="Arial"/>
        </w:rPr>
      </w:pPr>
      <w:r w:rsidRPr="004D03CD">
        <w:rPr>
          <w:rFonts w:ascii="Arial" w:hAnsi="Arial" w:cs="Arial"/>
        </w:rPr>
        <w:t>In this test</w:t>
      </w:r>
      <w:r>
        <w:rPr>
          <w:rFonts w:ascii="Arial" w:hAnsi="Arial" w:cs="Arial"/>
        </w:rPr>
        <w:t xml:space="preserve"> case at the start of T2, Cell 1</w:t>
      </w:r>
      <w:r w:rsidRPr="004D03CD">
        <w:rPr>
          <w:rFonts w:ascii="Arial" w:hAnsi="Arial" w:cs="Arial"/>
        </w:rPr>
        <w:t xml:space="preserve"> </w:t>
      </w:r>
      <w:r>
        <w:rPr>
          <w:rFonts w:ascii="Arial" w:hAnsi="Arial" w:cs="Arial"/>
        </w:rPr>
        <w:t xml:space="preserve">disappears </w:t>
      </w:r>
      <w:r w:rsidRPr="004D03CD">
        <w:rPr>
          <w:rFonts w:ascii="Arial" w:hAnsi="Arial" w:cs="Arial"/>
        </w:rPr>
        <w:t xml:space="preserve">and the UE is expected to </w:t>
      </w:r>
      <w:r>
        <w:rPr>
          <w:rFonts w:ascii="Arial" w:hAnsi="Arial" w:cs="Arial"/>
        </w:rPr>
        <w:t>re-establish the link using C</w:t>
      </w:r>
      <w:r w:rsidRPr="004D03CD">
        <w:rPr>
          <w:rFonts w:ascii="Arial" w:hAnsi="Arial" w:cs="Arial"/>
        </w:rPr>
        <w:t>ell</w:t>
      </w:r>
      <w:r>
        <w:rPr>
          <w:rFonts w:ascii="Arial" w:hAnsi="Arial" w:cs="Arial"/>
        </w:rPr>
        <w:t xml:space="preserve"> 2 during T3.</w:t>
      </w:r>
    </w:p>
    <w:p w14:paraId="643EBC5F" w14:textId="77777777" w:rsidR="004D647F" w:rsidRPr="006B42F1" w:rsidRDefault="004D647F" w:rsidP="00675D0F">
      <w:pPr>
        <w:overflowPunct/>
        <w:spacing w:before="120" w:after="120"/>
        <w:jc w:val="both"/>
        <w:textAlignment w:val="auto"/>
        <w:rPr>
          <w:rFonts w:ascii="Arial" w:hAnsi="Arial"/>
          <w:u w:val="single"/>
        </w:rPr>
      </w:pPr>
      <w:r>
        <w:rPr>
          <w:rFonts w:ascii="Arial" w:hAnsi="Arial"/>
          <w:u w:val="single"/>
        </w:rPr>
        <w:t>c) Uncertainties</w:t>
      </w:r>
    </w:p>
    <w:p w14:paraId="55CD81F8" w14:textId="77777777" w:rsidR="00C80B70" w:rsidRDefault="00D42570" w:rsidP="00675D0F">
      <w:pPr>
        <w:jc w:val="both"/>
        <w:rPr>
          <w:rFonts w:ascii="Arial" w:hAnsi="Arial"/>
        </w:rPr>
      </w:pPr>
      <w:r>
        <w:rPr>
          <w:rFonts w:ascii="Arial" w:hAnsi="Arial"/>
        </w:rPr>
        <w:t>The SS provide AWGN,</w:t>
      </w:r>
      <w:r w:rsidR="006C1363">
        <w:rPr>
          <w:rFonts w:ascii="Arial" w:hAnsi="Arial"/>
        </w:rPr>
        <w:t xml:space="preserve"> </w:t>
      </w:r>
      <w:r>
        <w:rPr>
          <w:rFonts w:ascii="Arial" w:hAnsi="Arial"/>
        </w:rPr>
        <w:t>2</w:t>
      </w:r>
      <w:r w:rsidR="00C80B70" w:rsidRPr="000B76B5">
        <w:rPr>
          <w:rFonts w:ascii="Arial" w:hAnsi="Arial"/>
        </w:rPr>
        <w:t xml:space="preserve"> </w:t>
      </w:r>
      <w:r w:rsidR="00C80B70">
        <w:rPr>
          <w:rFonts w:ascii="Arial" w:hAnsi="Arial"/>
        </w:rPr>
        <w:t xml:space="preserve">NR </w:t>
      </w:r>
      <w:r>
        <w:rPr>
          <w:rFonts w:ascii="Arial" w:hAnsi="Arial"/>
        </w:rPr>
        <w:t>inter-frequency c</w:t>
      </w:r>
      <w:r w:rsidR="00892937">
        <w:rPr>
          <w:rFonts w:ascii="Arial" w:hAnsi="Arial"/>
        </w:rPr>
        <w:t>ell</w:t>
      </w:r>
      <w:r>
        <w:rPr>
          <w:rFonts w:ascii="Arial" w:hAnsi="Arial"/>
        </w:rPr>
        <w:t>s</w:t>
      </w:r>
      <w:r w:rsidR="00C80B70" w:rsidRPr="000B76B5">
        <w:rPr>
          <w:rFonts w:ascii="Arial" w:hAnsi="Arial"/>
        </w:rPr>
        <w:t xml:space="preserve"> to the UE. We propose to control the following parameters:</w:t>
      </w:r>
    </w:p>
    <w:p w14:paraId="47FFF1CB" w14:textId="77777777" w:rsidR="00D42570" w:rsidRPr="0085799F" w:rsidRDefault="00D42570" w:rsidP="00675D0F">
      <w:pPr>
        <w:numPr>
          <w:ilvl w:val="0"/>
          <w:numId w:val="25"/>
        </w:numPr>
        <w:overflowPunct/>
        <w:spacing w:after="60"/>
        <w:jc w:val="both"/>
        <w:textAlignment w:val="auto"/>
        <w:rPr>
          <w:rFonts w:ascii="Arial" w:hAnsi="Arial"/>
          <w:highlight w:val="yellow"/>
        </w:rPr>
      </w:pPr>
      <w:r w:rsidRPr="0085799F">
        <w:rPr>
          <w:rFonts w:ascii="Arial" w:hAnsi="Arial"/>
          <w:highlight w:val="yellow"/>
        </w:rPr>
        <w:t>AWGN Absolute power</w:t>
      </w:r>
      <w:r>
        <w:rPr>
          <w:rFonts w:ascii="Arial" w:hAnsi="Arial"/>
          <w:highlight w:val="yellow"/>
        </w:rPr>
        <w:t xml:space="preserve"> on cell 1 frequency</w:t>
      </w:r>
      <w:r w:rsidRPr="0085799F">
        <w:rPr>
          <w:rFonts w:ascii="Arial" w:hAnsi="Arial"/>
          <w:highlight w:val="yellow"/>
        </w:rPr>
        <w:t>, N</w:t>
      </w:r>
      <w:r w:rsidRPr="0085799F">
        <w:rPr>
          <w:rFonts w:ascii="Arial" w:hAnsi="Arial"/>
          <w:highlight w:val="yellow"/>
          <w:vertAlign w:val="subscript"/>
        </w:rPr>
        <w:t>oc</w:t>
      </w:r>
      <w:r>
        <w:rPr>
          <w:rFonts w:ascii="Arial" w:hAnsi="Arial"/>
          <w:highlight w:val="yellow"/>
          <w:vertAlign w:val="subscript"/>
        </w:rPr>
        <w:t>1</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1.5 dB</w:t>
      </w:r>
    </w:p>
    <w:p w14:paraId="40EBC566" w14:textId="77777777" w:rsidR="00D42570" w:rsidRDefault="00D42570" w:rsidP="00675D0F">
      <w:pPr>
        <w:numPr>
          <w:ilvl w:val="0"/>
          <w:numId w:val="25"/>
        </w:numPr>
        <w:overflowPunct/>
        <w:spacing w:after="60"/>
        <w:jc w:val="both"/>
        <w:textAlignment w:val="auto"/>
        <w:rPr>
          <w:rFonts w:ascii="Arial" w:hAnsi="Arial"/>
          <w:highlight w:val="yellow"/>
        </w:rPr>
      </w:pPr>
      <w:r w:rsidRPr="0085799F">
        <w:rPr>
          <w:rFonts w:ascii="Arial" w:hAnsi="Arial"/>
          <w:highlight w:val="yellow"/>
        </w:rPr>
        <w:t>Ratio of NR cell 1 signal to noise, Ês</w:t>
      </w:r>
      <w:r w:rsidRPr="0085799F">
        <w:rPr>
          <w:rFonts w:ascii="Arial" w:hAnsi="Arial"/>
          <w:highlight w:val="yellow"/>
          <w:vertAlign w:val="subscript"/>
        </w:rPr>
        <w:t>1</w:t>
      </w:r>
      <w:r w:rsidRPr="0085799F">
        <w:rPr>
          <w:rFonts w:ascii="Arial" w:hAnsi="Arial"/>
          <w:highlight w:val="yellow"/>
        </w:rPr>
        <w:t xml:space="preserve"> / N</w:t>
      </w:r>
      <w:r w:rsidRPr="0085799F">
        <w:rPr>
          <w:rFonts w:ascii="Arial" w:hAnsi="Arial"/>
          <w:highlight w:val="yellow"/>
          <w:vertAlign w:val="subscript"/>
        </w:rPr>
        <w:t>oc</w:t>
      </w:r>
      <w:r>
        <w:rPr>
          <w:rFonts w:ascii="Arial" w:hAnsi="Arial"/>
          <w:highlight w:val="yellow"/>
          <w:vertAlign w:val="subscript"/>
        </w:rPr>
        <w:t>1</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0.3 dB</w:t>
      </w:r>
    </w:p>
    <w:p w14:paraId="3000ACED" w14:textId="77777777" w:rsidR="00D42570" w:rsidRPr="00DB4CB3" w:rsidRDefault="00D42570" w:rsidP="00675D0F">
      <w:pPr>
        <w:numPr>
          <w:ilvl w:val="0"/>
          <w:numId w:val="25"/>
        </w:numPr>
        <w:overflowPunct/>
        <w:spacing w:after="60"/>
        <w:jc w:val="both"/>
        <w:textAlignment w:val="auto"/>
        <w:rPr>
          <w:rFonts w:ascii="Arial" w:hAnsi="Arial"/>
          <w:highlight w:val="yellow"/>
        </w:rPr>
      </w:pPr>
      <w:r w:rsidRPr="0085799F">
        <w:rPr>
          <w:rFonts w:ascii="Arial" w:hAnsi="Arial"/>
          <w:highlight w:val="yellow"/>
        </w:rPr>
        <w:t>AWGN Absolute power</w:t>
      </w:r>
      <w:r>
        <w:rPr>
          <w:rFonts w:ascii="Arial" w:hAnsi="Arial"/>
          <w:highlight w:val="yellow"/>
        </w:rPr>
        <w:t xml:space="preserve"> on cell 2 frequency</w:t>
      </w:r>
      <w:r w:rsidRPr="0085799F">
        <w:rPr>
          <w:rFonts w:ascii="Arial" w:hAnsi="Arial"/>
          <w:highlight w:val="yellow"/>
        </w:rPr>
        <w:t>, N</w:t>
      </w:r>
      <w:r w:rsidRPr="0085799F">
        <w:rPr>
          <w:rFonts w:ascii="Arial" w:hAnsi="Arial"/>
          <w:highlight w:val="yellow"/>
          <w:vertAlign w:val="subscript"/>
        </w:rPr>
        <w:t>oc</w:t>
      </w:r>
      <w:r>
        <w:rPr>
          <w:rFonts w:ascii="Arial" w:hAnsi="Arial"/>
          <w:highlight w:val="yellow"/>
          <w:vertAlign w:val="subscript"/>
        </w:rPr>
        <w:t>2</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1.5 dB</w:t>
      </w:r>
    </w:p>
    <w:p w14:paraId="24F6D5E4" w14:textId="77777777" w:rsidR="00D42570" w:rsidRPr="0085799F" w:rsidRDefault="00D42570" w:rsidP="00675D0F">
      <w:pPr>
        <w:numPr>
          <w:ilvl w:val="0"/>
          <w:numId w:val="25"/>
        </w:numPr>
        <w:overflowPunct/>
        <w:jc w:val="both"/>
        <w:textAlignment w:val="auto"/>
        <w:rPr>
          <w:rFonts w:ascii="Arial" w:hAnsi="Arial"/>
          <w:highlight w:val="yellow"/>
        </w:rPr>
      </w:pPr>
      <w:r w:rsidRPr="0085799F">
        <w:rPr>
          <w:rFonts w:ascii="Arial" w:hAnsi="Arial"/>
          <w:highlight w:val="yellow"/>
        </w:rPr>
        <w:t>Ratio of NR cell 2 signal to noise, Ês</w:t>
      </w:r>
      <w:r w:rsidRPr="0085799F">
        <w:rPr>
          <w:rFonts w:ascii="Arial" w:hAnsi="Arial"/>
          <w:highlight w:val="yellow"/>
          <w:vertAlign w:val="subscript"/>
        </w:rPr>
        <w:t>2</w:t>
      </w:r>
      <w:r w:rsidRPr="0085799F">
        <w:rPr>
          <w:rFonts w:ascii="Arial" w:hAnsi="Arial"/>
          <w:highlight w:val="yellow"/>
        </w:rPr>
        <w:t xml:space="preserve"> / N</w:t>
      </w:r>
      <w:r w:rsidRPr="0085799F">
        <w:rPr>
          <w:rFonts w:ascii="Arial" w:hAnsi="Arial"/>
          <w:highlight w:val="yellow"/>
          <w:vertAlign w:val="subscript"/>
        </w:rPr>
        <w:t>oc</w:t>
      </w:r>
      <w:r>
        <w:rPr>
          <w:rFonts w:ascii="Arial" w:hAnsi="Arial"/>
          <w:highlight w:val="yellow"/>
          <w:vertAlign w:val="subscript"/>
        </w:rPr>
        <w:t>2</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0.3 dB</w:t>
      </w:r>
    </w:p>
    <w:p w14:paraId="2C7864D8" w14:textId="77777777" w:rsidR="006C1363" w:rsidRPr="00C80B70" w:rsidRDefault="006C1363" w:rsidP="00675D0F">
      <w:pPr>
        <w:overflowPunct/>
        <w:ind w:left="397"/>
        <w:jc w:val="both"/>
        <w:textAlignment w:val="auto"/>
        <w:rPr>
          <w:rFonts w:ascii="Arial" w:hAnsi="Arial"/>
          <w:highlight w:val="yellow"/>
        </w:rPr>
      </w:pPr>
    </w:p>
    <w:p w14:paraId="21C18438" w14:textId="77777777" w:rsidR="00C80B70" w:rsidRDefault="00C80B70" w:rsidP="00675D0F">
      <w:pPr>
        <w:overflowPunct/>
        <w:jc w:val="both"/>
        <w:textAlignment w:val="auto"/>
        <w:rPr>
          <w:rFonts w:ascii="Arial" w:hAnsi="Arial"/>
        </w:rPr>
      </w:pPr>
      <w:r w:rsidRPr="00C80B70">
        <w:rPr>
          <w:rFonts w:ascii="Arial" w:hAnsi="Arial"/>
        </w:rPr>
        <w:t>This choice forms a minimum set, so the superposition principle can be applied if necessary.</w:t>
      </w:r>
      <w:r w:rsidR="00D42570">
        <w:rPr>
          <w:rFonts w:ascii="Arial" w:hAnsi="Arial"/>
        </w:rPr>
        <w:t xml:space="preserve"> </w:t>
      </w:r>
      <w:r w:rsidR="00D42570" w:rsidRPr="00D42570">
        <w:rPr>
          <w:rFonts w:ascii="Arial" w:hAnsi="Arial"/>
        </w:rPr>
        <w:t xml:space="preserve">For these test cases the signals are not faded, and the values for </w:t>
      </w:r>
      <w:r w:rsidR="00D42570" w:rsidRPr="00247CD6">
        <w:rPr>
          <w:rFonts w:ascii="Arial" w:hAnsi="Arial"/>
        </w:rPr>
        <w:t>Ês</w:t>
      </w:r>
      <w:r w:rsidR="00D42570" w:rsidRPr="007363FF">
        <w:rPr>
          <w:rFonts w:ascii="Arial" w:hAnsi="Arial"/>
        </w:rPr>
        <w:t xml:space="preserve"> / </w:t>
      </w:r>
      <w:r w:rsidR="00D42570" w:rsidRPr="00311FF0">
        <w:rPr>
          <w:rFonts w:ascii="Arial" w:hAnsi="Arial"/>
        </w:rPr>
        <w:t>N</w:t>
      </w:r>
      <w:r w:rsidR="00D42570" w:rsidRPr="00311FF0">
        <w:rPr>
          <w:rFonts w:ascii="Arial" w:hAnsi="Arial"/>
          <w:vertAlign w:val="subscript"/>
        </w:rPr>
        <w:t>oc</w:t>
      </w:r>
      <w:r w:rsidR="00D42570">
        <w:rPr>
          <w:rFonts w:ascii="Arial" w:hAnsi="Arial"/>
        </w:rPr>
        <w:t xml:space="preserve"> </w:t>
      </w:r>
      <w:r w:rsidR="00D42570" w:rsidRPr="00D42570">
        <w:rPr>
          <w:rFonts w:ascii="Arial" w:hAnsi="Arial"/>
        </w:rPr>
        <w:t>are cho</w:t>
      </w:r>
      <w:r w:rsidR="00D42570">
        <w:rPr>
          <w:rFonts w:ascii="Arial" w:hAnsi="Arial"/>
        </w:rPr>
        <w:t>sen to be similar to other inter</w:t>
      </w:r>
      <w:r w:rsidR="00D42570" w:rsidRPr="00D42570">
        <w:rPr>
          <w:rFonts w:ascii="Arial" w:hAnsi="Arial"/>
        </w:rPr>
        <w:t xml:space="preserve">-frequency test cases. The absolute level of </w:t>
      </w:r>
      <w:r w:rsidR="00D42570" w:rsidRPr="00311FF0">
        <w:rPr>
          <w:rFonts w:ascii="Arial" w:hAnsi="Arial"/>
        </w:rPr>
        <w:t>N</w:t>
      </w:r>
      <w:r w:rsidR="00D42570" w:rsidRPr="00311FF0">
        <w:rPr>
          <w:rFonts w:ascii="Arial" w:hAnsi="Arial"/>
          <w:vertAlign w:val="subscript"/>
        </w:rPr>
        <w:t>oc</w:t>
      </w:r>
      <w:r w:rsidR="00D42570" w:rsidRPr="00D42570">
        <w:rPr>
          <w:rFonts w:ascii="Arial" w:hAnsi="Arial"/>
        </w:rPr>
        <w:t xml:space="preserve"> is specified as ±1.5 dB.</w:t>
      </w:r>
    </w:p>
    <w:p w14:paraId="17FA1257" w14:textId="77777777" w:rsidR="00297946" w:rsidRDefault="00D42570" w:rsidP="00675D0F">
      <w:pPr>
        <w:jc w:val="both"/>
        <w:rPr>
          <w:rFonts w:ascii="Arial" w:hAnsi="Arial" w:cs="Arial"/>
        </w:rPr>
      </w:pPr>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14:paraId="6F9E5DB5" w14:textId="77777777" w:rsidR="00D42570" w:rsidRDefault="00D42570" w:rsidP="00675D0F">
      <w:pPr>
        <w:overflowPunct/>
        <w:jc w:val="both"/>
        <w:textAlignment w:val="auto"/>
        <w:rPr>
          <w:rFonts w:ascii="Arial" w:hAnsi="Arial"/>
        </w:rPr>
      </w:pPr>
      <w:r>
        <w:rPr>
          <w:rFonts w:ascii="Arial" w:hAnsi="Arial"/>
        </w:rPr>
        <w:t>During T1, the UE is in RRC_CONNECTED state and Cell 1 is present, and must be detectable. The relevant conditions are defined in the following extract from TS 38.133:</w:t>
      </w:r>
    </w:p>
    <w:p w14:paraId="05594B2B" w14:textId="77777777" w:rsidR="00175704" w:rsidRPr="00BD369A" w:rsidRDefault="00175704" w:rsidP="00175704">
      <w:pPr>
        <w:keepNext/>
        <w:keepLines/>
        <w:spacing w:before="120"/>
        <w:ind w:left="1701" w:hanging="1701"/>
        <w:outlineLvl w:val="4"/>
        <w:rPr>
          <w:rFonts w:ascii="Arial" w:eastAsia="Times New Roman" w:hAnsi="Arial"/>
          <w:sz w:val="22"/>
          <w:highlight w:val="lightGray"/>
        </w:rPr>
      </w:pPr>
      <w:r w:rsidRPr="00BD369A">
        <w:rPr>
          <w:rFonts w:ascii="Arial" w:eastAsia="Times New Roman" w:hAnsi="Arial"/>
          <w:sz w:val="22"/>
          <w:highlight w:val="lightGray"/>
        </w:rPr>
        <w:t>10.1.2C.1.1</w:t>
      </w:r>
      <w:r w:rsidRPr="00BD369A">
        <w:rPr>
          <w:rFonts w:ascii="Arial" w:eastAsia="Times New Roman" w:hAnsi="Arial"/>
          <w:sz w:val="22"/>
          <w:highlight w:val="lightGray"/>
        </w:rPr>
        <w:tab/>
        <w:t>Absolute SS-RSRP Accuracy</w:t>
      </w:r>
    </w:p>
    <w:p w14:paraId="4DA57601" w14:textId="77777777" w:rsidR="00175704" w:rsidRPr="00BD369A" w:rsidRDefault="00175704" w:rsidP="00175704">
      <w:pPr>
        <w:rPr>
          <w:rFonts w:eastAsia="Times New Roman" w:cs="v4.2.0"/>
          <w:i/>
          <w:highlight w:val="lightGray"/>
        </w:rPr>
      </w:pPr>
      <w:r w:rsidRPr="00BD369A">
        <w:rPr>
          <w:rFonts w:eastAsia="Times New Roman" w:cs="v4.2.0"/>
          <w:highlight w:val="lightGray"/>
        </w:rPr>
        <w:t xml:space="preserve">Unless otherwise specified, the requirements for absolute </w:t>
      </w:r>
      <w:r w:rsidRPr="00BD369A">
        <w:rPr>
          <w:rFonts w:eastAsia="Times New Roman" w:cs="v4.2.0"/>
          <w:highlight w:val="lightGray"/>
          <w:lang w:eastAsia="zh-CN"/>
        </w:rPr>
        <w:t>SS-RSRP</w:t>
      </w:r>
      <w:r w:rsidRPr="00BD369A">
        <w:rPr>
          <w:rFonts w:eastAsia="Times New Roman" w:cs="v4.2.0"/>
          <w:highlight w:val="lightGray"/>
        </w:rPr>
        <w:t xml:space="preserve"> accuracy in this clause apply to a cell on the same frequency as that of the serving cell in FR1.</w:t>
      </w:r>
    </w:p>
    <w:p w14:paraId="5FACE5D8" w14:textId="77777777" w:rsidR="00175704" w:rsidRPr="00BD369A" w:rsidRDefault="00175704" w:rsidP="00175704">
      <w:pPr>
        <w:rPr>
          <w:rFonts w:eastAsia="Times New Roman" w:cs="v4.2.0"/>
          <w:highlight w:val="lightGray"/>
        </w:rPr>
      </w:pPr>
      <w:r w:rsidRPr="00BD369A">
        <w:rPr>
          <w:rFonts w:eastAsia="Times New Roman" w:cs="v4.2.0"/>
          <w:highlight w:val="lightGray"/>
        </w:rPr>
        <w:t xml:space="preserve">The accuracy requirements in table </w:t>
      </w:r>
      <w:r w:rsidRPr="00BD369A">
        <w:rPr>
          <w:rFonts w:eastAsia="Times New Roman" w:cs="v4.2.0"/>
          <w:highlight w:val="lightGray"/>
          <w:lang w:eastAsia="zh-CN"/>
        </w:rPr>
        <w:t>10.1.2C.1.1</w:t>
      </w:r>
      <w:r w:rsidRPr="00BD369A">
        <w:rPr>
          <w:rFonts w:eastAsia="Times New Roman" w:cs="v4.2.0"/>
          <w:highlight w:val="lightGray"/>
        </w:rPr>
        <w:t>-1 are valid under the following conditions:</w:t>
      </w:r>
    </w:p>
    <w:p w14:paraId="06FA7560" w14:textId="77777777" w:rsidR="00175704" w:rsidRPr="00BD369A" w:rsidRDefault="00175704" w:rsidP="00175704">
      <w:pPr>
        <w:ind w:left="568" w:hanging="284"/>
        <w:rPr>
          <w:rFonts w:eastAsia="Times New Roman" w:cs="v4.2.0"/>
          <w:highlight w:val="lightGray"/>
        </w:rPr>
      </w:pPr>
      <w:r w:rsidRPr="00BD369A">
        <w:rPr>
          <w:rFonts w:eastAsia="Times New Roman"/>
          <w:highlight w:val="lightGray"/>
        </w:rPr>
        <w:t>-</w:t>
      </w:r>
      <w:r w:rsidRPr="00BD369A">
        <w:rPr>
          <w:rFonts w:eastAsia="Times New Roman"/>
          <w:highlight w:val="lightGray"/>
        </w:rPr>
        <w:tab/>
        <w:t>Conditions defined in clause 7.3 of TS 38.101-5 [43] for reference sensitivity are fulfilled.</w:t>
      </w:r>
    </w:p>
    <w:p w14:paraId="5175988D" w14:textId="77777777" w:rsidR="00175704" w:rsidRPr="00BD369A" w:rsidRDefault="00175704" w:rsidP="00175704">
      <w:pPr>
        <w:ind w:left="568" w:hanging="284"/>
        <w:rPr>
          <w:rFonts w:eastAsia="Times New Roman"/>
          <w:highlight w:val="lightGray"/>
        </w:rPr>
      </w:pPr>
      <w:r w:rsidRPr="00BD369A">
        <w:rPr>
          <w:rFonts w:eastAsia="Times New Roman"/>
          <w:highlight w:val="lightGray"/>
        </w:rPr>
        <w:t>-</w:t>
      </w:r>
      <w:r w:rsidRPr="00BD369A">
        <w:rPr>
          <w:rFonts w:eastAsia="Times New Roman"/>
          <w:highlight w:val="lightGray"/>
        </w:rPr>
        <w:tab/>
        <w:t xml:space="preserve">Conditions for intra-frequency measurements are fulfilled according to annex </w:t>
      </w:r>
      <w:r w:rsidRPr="00BD369A">
        <w:rPr>
          <w:rFonts w:eastAsia="Times New Roman" w:hint="eastAsia"/>
          <w:highlight w:val="lightGray"/>
          <w:lang w:eastAsia="zh-CN"/>
        </w:rPr>
        <w:t>B.2.17</w:t>
      </w:r>
      <w:r w:rsidRPr="00BD369A">
        <w:rPr>
          <w:rFonts w:eastAsia="Times New Roman"/>
          <w:highlight w:val="lightGray"/>
        </w:rPr>
        <w:t xml:space="preserve"> for a corresponding Band </w:t>
      </w:r>
      <w:r w:rsidRPr="00BD369A">
        <w:rPr>
          <w:rFonts w:eastAsia="Times New Roman" w:cs="v4.2.0"/>
          <w:highlight w:val="lightGray"/>
          <w:lang w:eastAsia="ko-KR"/>
        </w:rPr>
        <w:t>for each relevant SSB</w:t>
      </w:r>
      <w:r w:rsidRPr="00BD369A">
        <w:rPr>
          <w:rFonts w:eastAsia="Times New Roman"/>
          <w:highlight w:val="lightGray"/>
        </w:rPr>
        <w:t>.</w:t>
      </w:r>
    </w:p>
    <w:p w14:paraId="276A274D" w14:textId="77777777" w:rsidR="00175704" w:rsidRPr="00BD369A" w:rsidRDefault="00175704" w:rsidP="00175704">
      <w:pPr>
        <w:ind w:left="568" w:hanging="284"/>
        <w:rPr>
          <w:rFonts w:eastAsia="Times New Roman"/>
          <w:highlight w:val="lightGray"/>
        </w:rPr>
      </w:pPr>
      <w:r w:rsidRPr="00BD369A">
        <w:rPr>
          <w:rFonts w:eastAsia="Times New Roman"/>
          <w:highlight w:val="lightGray"/>
        </w:rPr>
        <w:t>-</w:t>
      </w:r>
      <w:r w:rsidRPr="00BD369A">
        <w:rPr>
          <w:rFonts w:eastAsia="Times New Roman"/>
          <w:highlight w:val="lightGray"/>
        </w:rPr>
        <w:tab/>
        <w:t>Valid information for the SAN serving the target cell has been provided.</w:t>
      </w:r>
    </w:p>
    <w:p w14:paraId="2E7272CA" w14:textId="77777777" w:rsidR="00175704" w:rsidRPr="00BD369A" w:rsidRDefault="00175704" w:rsidP="00175704">
      <w:pPr>
        <w:keepNext/>
        <w:keepLines/>
        <w:spacing w:before="60"/>
        <w:jc w:val="center"/>
        <w:rPr>
          <w:rFonts w:ascii="Arial" w:eastAsia="Times New Roman" w:hAnsi="Arial"/>
          <w:b/>
          <w:highlight w:val="lightGray"/>
        </w:rPr>
      </w:pPr>
      <w:r w:rsidRPr="00BD369A">
        <w:rPr>
          <w:rFonts w:ascii="Arial" w:eastAsia="Times New Roman" w:hAnsi="Arial"/>
          <w:b/>
          <w:highlight w:val="lightGray"/>
        </w:rPr>
        <w:t>Table 10.1.2C.1.1-1: SS-RSRP Intra-frequency absolute accuracy in FR1</w:t>
      </w:r>
    </w:p>
    <w:tbl>
      <w:tblPr>
        <w:tblW w:w="5000" w:type="pct"/>
        <w:jc w:val="center"/>
        <w:tblCellMar>
          <w:left w:w="28" w:type="dxa"/>
        </w:tblCellMar>
        <w:tblLook w:val="01E0" w:firstRow="1" w:lastRow="1" w:firstColumn="1" w:lastColumn="1" w:noHBand="0" w:noVBand="0"/>
      </w:tblPr>
      <w:tblGrid>
        <w:gridCol w:w="979"/>
        <w:gridCol w:w="1000"/>
        <w:gridCol w:w="788"/>
        <w:gridCol w:w="2396"/>
        <w:gridCol w:w="952"/>
        <w:gridCol w:w="788"/>
        <w:gridCol w:w="1364"/>
        <w:gridCol w:w="1364"/>
      </w:tblGrid>
      <w:tr w:rsidR="00175704" w:rsidRPr="00BD369A" w14:paraId="61EF59E7" w14:textId="77777777" w:rsidTr="00F23F7F">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tcPr>
          <w:p w14:paraId="77AA8399" w14:textId="77777777" w:rsidR="00175704" w:rsidRPr="00BD369A" w:rsidRDefault="00175704" w:rsidP="00F23F7F">
            <w:pPr>
              <w:keepNext/>
              <w:keepLines/>
              <w:spacing w:after="0"/>
              <w:jc w:val="center"/>
              <w:rPr>
                <w:rFonts w:ascii="Arial" w:eastAsia="Times New Roman" w:hAnsi="Arial"/>
                <w:b/>
                <w:sz w:val="18"/>
                <w:highlight w:val="lightGray"/>
              </w:rPr>
            </w:pPr>
            <w:r w:rsidRPr="00BD369A">
              <w:rPr>
                <w:rFonts w:ascii="Arial" w:eastAsia="Times New Roman"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tcPr>
          <w:p w14:paraId="63878B14" w14:textId="77777777" w:rsidR="00175704" w:rsidRPr="00BD369A" w:rsidRDefault="00175704" w:rsidP="00F23F7F">
            <w:pPr>
              <w:keepNext/>
              <w:keepLines/>
              <w:spacing w:after="0"/>
              <w:jc w:val="center"/>
              <w:rPr>
                <w:rFonts w:ascii="Arial" w:eastAsia="Times New Roman" w:hAnsi="Arial"/>
                <w:b/>
                <w:sz w:val="18"/>
                <w:highlight w:val="lightGray"/>
              </w:rPr>
            </w:pPr>
            <w:r w:rsidRPr="00BD369A">
              <w:rPr>
                <w:rFonts w:ascii="Arial" w:eastAsia="Times New Roman" w:hAnsi="Arial"/>
                <w:b/>
                <w:sz w:val="18"/>
                <w:highlight w:val="lightGray"/>
              </w:rPr>
              <w:t>Conditions</w:t>
            </w:r>
          </w:p>
        </w:tc>
      </w:tr>
      <w:tr w:rsidR="00175704" w:rsidRPr="00BD369A" w14:paraId="53949FD4" w14:textId="77777777" w:rsidTr="00F23F7F">
        <w:trPr>
          <w:jc w:val="center"/>
        </w:trPr>
        <w:tc>
          <w:tcPr>
            <w:tcW w:w="509" w:type="pct"/>
            <w:tcBorders>
              <w:top w:val="single" w:sz="6" w:space="0" w:color="auto"/>
              <w:left w:val="single" w:sz="4" w:space="0" w:color="auto"/>
              <w:right w:val="single" w:sz="6" w:space="0" w:color="auto"/>
            </w:tcBorders>
            <w:shd w:val="clear" w:color="auto" w:fill="auto"/>
          </w:tcPr>
          <w:p w14:paraId="3658D261" w14:textId="77777777" w:rsidR="00175704" w:rsidRPr="00BD369A" w:rsidRDefault="00175704" w:rsidP="00F23F7F">
            <w:pPr>
              <w:keepNext/>
              <w:keepLines/>
              <w:spacing w:after="0"/>
              <w:jc w:val="center"/>
              <w:rPr>
                <w:rFonts w:ascii="Arial" w:eastAsia="Times New Roman" w:hAnsi="Arial"/>
                <w:b/>
                <w:sz w:val="18"/>
                <w:highlight w:val="lightGray"/>
              </w:rPr>
            </w:pPr>
            <w:r w:rsidRPr="00BD369A">
              <w:rPr>
                <w:rFonts w:ascii="Arial" w:eastAsia="Times New Roman" w:hAnsi="Arial"/>
                <w:b/>
                <w:sz w:val="18"/>
                <w:highlight w:val="lightGray"/>
              </w:rPr>
              <w:t>Normal condition</w:t>
            </w:r>
          </w:p>
        </w:tc>
        <w:tc>
          <w:tcPr>
            <w:tcW w:w="519" w:type="pct"/>
            <w:tcBorders>
              <w:top w:val="single" w:sz="6" w:space="0" w:color="auto"/>
              <w:left w:val="single" w:sz="6" w:space="0" w:color="auto"/>
              <w:right w:val="single" w:sz="6" w:space="0" w:color="auto"/>
            </w:tcBorders>
            <w:shd w:val="clear" w:color="auto" w:fill="auto"/>
          </w:tcPr>
          <w:p w14:paraId="088B9674" w14:textId="77777777" w:rsidR="00175704" w:rsidRPr="00BD369A" w:rsidRDefault="00175704" w:rsidP="00F23F7F">
            <w:pPr>
              <w:keepNext/>
              <w:keepLines/>
              <w:spacing w:after="0"/>
              <w:jc w:val="center"/>
              <w:rPr>
                <w:rFonts w:ascii="Arial" w:eastAsia="Times New Roman" w:hAnsi="Arial"/>
                <w:b/>
                <w:sz w:val="18"/>
                <w:highlight w:val="lightGray"/>
              </w:rPr>
            </w:pPr>
            <w:r w:rsidRPr="00BD369A">
              <w:rPr>
                <w:rFonts w:ascii="Arial" w:eastAsia="Times New Roman" w:hAnsi="Arial"/>
                <w:b/>
                <w:sz w:val="18"/>
                <w:highlight w:val="lightGray"/>
              </w:rPr>
              <w:t>Extreme condition</w:t>
            </w:r>
          </w:p>
        </w:tc>
        <w:tc>
          <w:tcPr>
            <w:tcW w:w="409" w:type="pct"/>
            <w:tcBorders>
              <w:top w:val="single" w:sz="6" w:space="0" w:color="auto"/>
              <w:left w:val="single" w:sz="6" w:space="0" w:color="auto"/>
              <w:right w:val="single" w:sz="6" w:space="0" w:color="auto"/>
            </w:tcBorders>
            <w:shd w:val="clear" w:color="auto" w:fill="auto"/>
          </w:tcPr>
          <w:p w14:paraId="6E1790FE" w14:textId="77777777" w:rsidR="00175704" w:rsidRPr="00BD369A" w:rsidRDefault="00175704" w:rsidP="00F23F7F">
            <w:pPr>
              <w:keepNext/>
              <w:keepLines/>
              <w:spacing w:after="0"/>
              <w:jc w:val="center"/>
              <w:rPr>
                <w:rFonts w:ascii="Arial" w:eastAsia="Times New Roman" w:hAnsi="Arial"/>
                <w:b/>
                <w:sz w:val="18"/>
                <w:highlight w:val="lightGray"/>
              </w:rPr>
            </w:pPr>
            <w:r w:rsidRPr="00BD369A">
              <w:rPr>
                <w:rFonts w:ascii="Arial" w:eastAsia="Times New Roman" w:hAnsi="Arial"/>
                <w:b/>
                <w:sz w:val="18"/>
                <w:highlight w:val="lightGray"/>
              </w:rPr>
              <w:t>SSB Ês/Iot</w:t>
            </w:r>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tcPr>
          <w:p w14:paraId="19224A99" w14:textId="77777777" w:rsidR="00175704" w:rsidRPr="00BD369A" w:rsidRDefault="00175704" w:rsidP="00F23F7F">
            <w:pPr>
              <w:keepNext/>
              <w:keepLines/>
              <w:spacing w:after="0"/>
              <w:jc w:val="center"/>
              <w:rPr>
                <w:rFonts w:ascii="Arial" w:eastAsia="Times New Roman" w:hAnsi="Arial"/>
                <w:b/>
                <w:sz w:val="18"/>
                <w:highlight w:val="lightGray"/>
              </w:rPr>
            </w:pPr>
            <w:r w:rsidRPr="00BD369A">
              <w:rPr>
                <w:rFonts w:ascii="Arial" w:eastAsia="Times New Roman" w:hAnsi="Arial"/>
                <w:b/>
                <w:sz w:val="18"/>
                <w:highlight w:val="lightGray"/>
              </w:rPr>
              <w:t>Io</w:t>
            </w:r>
            <w:r w:rsidRPr="00BD369A">
              <w:rPr>
                <w:rFonts w:ascii="Arial" w:eastAsia="Times New Roman" w:hAnsi="Arial"/>
                <w:b/>
                <w:sz w:val="18"/>
                <w:highlight w:val="lightGray"/>
                <w:vertAlign w:val="superscript"/>
              </w:rPr>
              <w:t xml:space="preserve"> Note 1</w:t>
            </w:r>
            <w:r w:rsidRPr="00BD369A">
              <w:rPr>
                <w:rFonts w:ascii="Arial" w:eastAsia="Times New Roman" w:hAnsi="Arial"/>
                <w:b/>
                <w:sz w:val="18"/>
                <w:highlight w:val="lightGray"/>
              </w:rPr>
              <w:t xml:space="preserve"> range</w:t>
            </w:r>
          </w:p>
        </w:tc>
      </w:tr>
      <w:tr w:rsidR="00175704" w:rsidRPr="00BD369A" w14:paraId="0F93F11C" w14:textId="77777777" w:rsidTr="00F23F7F">
        <w:trPr>
          <w:jc w:val="center"/>
        </w:trPr>
        <w:tc>
          <w:tcPr>
            <w:tcW w:w="509" w:type="pct"/>
            <w:tcBorders>
              <w:left w:val="single" w:sz="4" w:space="0" w:color="auto"/>
              <w:bottom w:val="single" w:sz="4" w:space="0" w:color="auto"/>
              <w:right w:val="single" w:sz="6" w:space="0" w:color="auto"/>
            </w:tcBorders>
            <w:shd w:val="clear" w:color="auto" w:fill="auto"/>
          </w:tcPr>
          <w:p w14:paraId="07C47677" w14:textId="77777777" w:rsidR="00175704" w:rsidRPr="00BD369A" w:rsidRDefault="00175704" w:rsidP="00F23F7F">
            <w:pPr>
              <w:keepNext/>
              <w:keepLines/>
              <w:spacing w:after="0"/>
              <w:jc w:val="center"/>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tcPr>
          <w:p w14:paraId="17015CAB" w14:textId="77777777" w:rsidR="00175704" w:rsidRPr="00BD369A" w:rsidRDefault="00175704" w:rsidP="00F23F7F">
            <w:pPr>
              <w:keepNext/>
              <w:keepLines/>
              <w:spacing w:after="0"/>
              <w:jc w:val="center"/>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tcPr>
          <w:p w14:paraId="2A4CD0C2" w14:textId="77777777" w:rsidR="00175704" w:rsidRPr="00BD369A" w:rsidRDefault="00175704" w:rsidP="00F23F7F">
            <w:pPr>
              <w:keepNext/>
              <w:keepLines/>
              <w:spacing w:after="0"/>
              <w:jc w:val="center"/>
              <w:rPr>
                <w:rFonts w:ascii="Arial" w:eastAsia="Times New Roman"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5FF164A3" w14:textId="77777777" w:rsidR="00175704" w:rsidRPr="00BD369A" w:rsidRDefault="00175704" w:rsidP="00F23F7F">
            <w:pPr>
              <w:keepNext/>
              <w:keepLines/>
              <w:spacing w:after="0"/>
              <w:jc w:val="center"/>
              <w:rPr>
                <w:rFonts w:ascii="Arial" w:eastAsia="Times New Roman" w:hAnsi="Arial"/>
                <w:b/>
                <w:sz w:val="18"/>
                <w:highlight w:val="lightGray"/>
              </w:rPr>
            </w:pPr>
            <w:r w:rsidRPr="00BD369A">
              <w:rPr>
                <w:rFonts w:ascii="Arial" w:eastAsia="Times New Roman" w:hAnsi="Arial"/>
                <w:b/>
                <w:sz w:val="18"/>
                <w:highlight w:val="lightGray"/>
              </w:rPr>
              <w:t>NR operating band groups</w:t>
            </w:r>
            <w:r w:rsidRPr="00BD369A">
              <w:rPr>
                <w:rFonts w:ascii="Arial" w:eastAsia="Times New Roman" w:hAnsi="Arial"/>
                <w:b/>
                <w:sz w:val="18"/>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tcPr>
          <w:p w14:paraId="4AAEA9F7" w14:textId="77777777" w:rsidR="00175704" w:rsidRPr="00BD369A" w:rsidRDefault="00175704" w:rsidP="00F23F7F">
            <w:pPr>
              <w:keepNext/>
              <w:keepLines/>
              <w:spacing w:after="0"/>
              <w:jc w:val="center"/>
              <w:rPr>
                <w:rFonts w:ascii="Arial" w:eastAsia="Times New Roman" w:hAnsi="Arial"/>
                <w:b/>
                <w:sz w:val="18"/>
                <w:highlight w:val="lightGray"/>
              </w:rPr>
            </w:pPr>
            <w:r w:rsidRPr="00BD369A">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29BB4006" w14:textId="77777777" w:rsidR="00175704" w:rsidRPr="00BD369A" w:rsidRDefault="00175704" w:rsidP="00F23F7F">
            <w:pPr>
              <w:keepNext/>
              <w:keepLines/>
              <w:spacing w:after="0"/>
              <w:jc w:val="center"/>
              <w:rPr>
                <w:rFonts w:ascii="Arial" w:eastAsia="Times New Roman" w:hAnsi="Arial"/>
                <w:b/>
                <w:sz w:val="18"/>
                <w:highlight w:val="lightGray"/>
              </w:rPr>
            </w:pPr>
            <w:r w:rsidRPr="00BD369A">
              <w:rPr>
                <w:rFonts w:ascii="Arial" w:eastAsia="Times New Roman" w:hAnsi="Arial"/>
                <w:b/>
                <w:sz w:val="18"/>
                <w:highlight w:val="lightGray"/>
              </w:rPr>
              <w:t>Maximum Io</w:t>
            </w:r>
          </w:p>
        </w:tc>
      </w:tr>
      <w:tr w:rsidR="00175704" w:rsidRPr="00BD369A" w14:paraId="46AF1D8B" w14:textId="77777777" w:rsidTr="00F23F7F">
        <w:trPr>
          <w:jc w:val="center"/>
        </w:trPr>
        <w:tc>
          <w:tcPr>
            <w:tcW w:w="509" w:type="pct"/>
            <w:tcBorders>
              <w:top w:val="single" w:sz="4" w:space="0" w:color="auto"/>
              <w:left w:val="single" w:sz="4" w:space="0" w:color="auto"/>
              <w:right w:val="single" w:sz="6" w:space="0" w:color="auto"/>
            </w:tcBorders>
            <w:shd w:val="clear" w:color="auto" w:fill="auto"/>
          </w:tcPr>
          <w:p w14:paraId="39958B3A" w14:textId="77777777" w:rsidR="00175704" w:rsidRPr="00BD369A" w:rsidRDefault="00175704" w:rsidP="00F23F7F">
            <w:pPr>
              <w:keepNext/>
              <w:keepLines/>
              <w:spacing w:after="0"/>
              <w:jc w:val="center"/>
              <w:rPr>
                <w:rFonts w:ascii="Arial" w:eastAsia="Times New Roman" w:hAnsi="Arial"/>
                <w:b/>
                <w:sz w:val="18"/>
                <w:highlight w:val="lightGray"/>
              </w:rPr>
            </w:pPr>
            <w:r w:rsidRPr="00BD369A">
              <w:rPr>
                <w:rFonts w:ascii="Arial" w:eastAsia="Times New Roman" w:hAnsi="Arial"/>
                <w:b/>
                <w:sz w:val="18"/>
                <w:highlight w:val="lightGray"/>
              </w:rPr>
              <w:t>dB</w:t>
            </w:r>
          </w:p>
        </w:tc>
        <w:tc>
          <w:tcPr>
            <w:tcW w:w="519" w:type="pct"/>
            <w:tcBorders>
              <w:top w:val="single" w:sz="6" w:space="0" w:color="auto"/>
              <w:left w:val="single" w:sz="6" w:space="0" w:color="auto"/>
              <w:right w:val="single" w:sz="6" w:space="0" w:color="auto"/>
            </w:tcBorders>
            <w:shd w:val="clear" w:color="auto" w:fill="auto"/>
          </w:tcPr>
          <w:p w14:paraId="390AF18F" w14:textId="77777777" w:rsidR="00175704" w:rsidRPr="00BD369A" w:rsidRDefault="00175704" w:rsidP="00F23F7F">
            <w:pPr>
              <w:keepNext/>
              <w:keepLines/>
              <w:spacing w:after="0"/>
              <w:jc w:val="center"/>
              <w:rPr>
                <w:rFonts w:ascii="Arial" w:eastAsia="Times New Roman" w:hAnsi="Arial"/>
                <w:b/>
                <w:sz w:val="18"/>
                <w:highlight w:val="lightGray"/>
              </w:rPr>
            </w:pPr>
            <w:r w:rsidRPr="00BD369A">
              <w:rPr>
                <w:rFonts w:ascii="Arial" w:eastAsia="Times New Roman" w:hAnsi="Arial"/>
                <w:b/>
                <w:sz w:val="18"/>
                <w:highlight w:val="lightGray"/>
              </w:rPr>
              <w:t>dB</w:t>
            </w:r>
          </w:p>
        </w:tc>
        <w:tc>
          <w:tcPr>
            <w:tcW w:w="409" w:type="pct"/>
            <w:tcBorders>
              <w:top w:val="single" w:sz="6" w:space="0" w:color="auto"/>
              <w:left w:val="single" w:sz="6" w:space="0" w:color="auto"/>
              <w:right w:val="single" w:sz="6" w:space="0" w:color="auto"/>
            </w:tcBorders>
            <w:shd w:val="clear" w:color="auto" w:fill="auto"/>
          </w:tcPr>
          <w:p w14:paraId="73E1CB58" w14:textId="77777777" w:rsidR="00175704" w:rsidRPr="00BD369A" w:rsidRDefault="00175704" w:rsidP="00F23F7F">
            <w:pPr>
              <w:keepNext/>
              <w:keepLines/>
              <w:spacing w:after="0"/>
              <w:jc w:val="center"/>
              <w:rPr>
                <w:rFonts w:ascii="Arial" w:eastAsia="Times New Roman" w:hAnsi="Arial"/>
                <w:b/>
                <w:sz w:val="18"/>
                <w:highlight w:val="lightGray"/>
              </w:rPr>
            </w:pPr>
            <w:r w:rsidRPr="00BD369A">
              <w:rPr>
                <w:rFonts w:ascii="Arial" w:eastAsia="Times New Roman" w:hAnsi="Arial"/>
                <w:b/>
                <w:sz w:val="18"/>
                <w:highlight w:val="lightGray"/>
              </w:rPr>
              <w:t>dB</w:t>
            </w:r>
          </w:p>
        </w:tc>
        <w:tc>
          <w:tcPr>
            <w:tcW w:w="1244" w:type="pct"/>
            <w:tcBorders>
              <w:top w:val="single" w:sz="6" w:space="0" w:color="auto"/>
              <w:left w:val="single" w:sz="6" w:space="0" w:color="auto"/>
              <w:right w:val="single" w:sz="4" w:space="0" w:color="auto"/>
            </w:tcBorders>
            <w:shd w:val="clear" w:color="auto" w:fill="auto"/>
          </w:tcPr>
          <w:p w14:paraId="3842EB5A" w14:textId="77777777" w:rsidR="00175704" w:rsidRPr="00BD369A" w:rsidRDefault="00175704" w:rsidP="00F23F7F">
            <w:pPr>
              <w:keepNext/>
              <w:keepLines/>
              <w:spacing w:after="0"/>
              <w:jc w:val="center"/>
              <w:rPr>
                <w:rFonts w:ascii="Arial" w:eastAsia="Times New Roman"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tcPr>
          <w:p w14:paraId="7A4BA340" w14:textId="77777777" w:rsidR="00175704" w:rsidRPr="00BD369A" w:rsidRDefault="00175704" w:rsidP="00F23F7F">
            <w:pPr>
              <w:keepNext/>
              <w:keepLines/>
              <w:spacing w:after="0"/>
              <w:jc w:val="center"/>
              <w:rPr>
                <w:rFonts w:ascii="Arial" w:eastAsia="Times New Roman" w:hAnsi="Arial"/>
                <w:b/>
                <w:sz w:val="18"/>
                <w:highlight w:val="lightGray"/>
              </w:rPr>
            </w:pPr>
            <w:r w:rsidRPr="00BD369A">
              <w:rPr>
                <w:rFonts w:ascii="Arial" w:eastAsia="Times New Roman" w:hAnsi="Arial" w:cs="Arial"/>
                <w:b/>
                <w:sz w:val="18"/>
                <w:highlight w:val="lightGray"/>
              </w:rPr>
              <w:t xml:space="preserve">dBm / </w:t>
            </w:r>
            <w:r w:rsidRPr="00BD369A">
              <w:rPr>
                <w:rFonts w:ascii="Arial" w:eastAsia="Times New Roman" w:hAnsi="Arial"/>
                <w:b/>
                <w:sz w:val="18"/>
                <w:highlight w:val="lightGray"/>
              </w:rPr>
              <w:t>SCS</w:t>
            </w:r>
            <w:r w:rsidRPr="00BD369A">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tcPr>
          <w:p w14:paraId="42C2B9FF" w14:textId="77777777" w:rsidR="00175704" w:rsidRPr="00BD369A" w:rsidRDefault="00175704" w:rsidP="00F23F7F">
            <w:pPr>
              <w:keepNext/>
              <w:keepLines/>
              <w:spacing w:after="0"/>
              <w:jc w:val="center"/>
              <w:rPr>
                <w:rFonts w:ascii="Arial" w:eastAsia="Times New Roman" w:hAnsi="Arial"/>
                <w:b/>
                <w:sz w:val="18"/>
                <w:highlight w:val="lightGray"/>
              </w:rPr>
            </w:pPr>
            <w:r w:rsidRPr="00BD369A">
              <w:rPr>
                <w:rFonts w:ascii="Arial" w:eastAsia="Times New Roman" w:hAnsi="Arial"/>
                <w:b/>
                <w:sz w:val="18"/>
                <w:highlight w:val="lightGray"/>
              </w:rPr>
              <w:t>dBm/BW</w:t>
            </w:r>
            <w:r w:rsidRPr="00BD369A">
              <w:rPr>
                <w:rFonts w:ascii="Arial" w:eastAsia="Times New Roman"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shd w:val="clear" w:color="auto" w:fill="auto"/>
          </w:tcPr>
          <w:p w14:paraId="43664D45" w14:textId="77777777" w:rsidR="00175704" w:rsidRPr="00BD369A" w:rsidRDefault="00175704" w:rsidP="00F23F7F">
            <w:pPr>
              <w:keepNext/>
              <w:keepLines/>
              <w:spacing w:after="0"/>
              <w:jc w:val="center"/>
              <w:rPr>
                <w:rFonts w:ascii="Arial" w:eastAsia="Times New Roman" w:hAnsi="Arial"/>
                <w:b/>
                <w:sz w:val="18"/>
                <w:highlight w:val="lightGray"/>
              </w:rPr>
            </w:pPr>
            <w:r w:rsidRPr="00BD369A">
              <w:rPr>
                <w:rFonts w:ascii="Arial" w:eastAsia="Times New Roman" w:hAnsi="Arial"/>
                <w:b/>
                <w:sz w:val="18"/>
                <w:highlight w:val="lightGray"/>
              </w:rPr>
              <w:t>dBm/BW</w:t>
            </w:r>
            <w:r w:rsidRPr="00BD369A">
              <w:rPr>
                <w:rFonts w:ascii="Arial" w:eastAsia="Times New Roman" w:hAnsi="Arial"/>
                <w:b/>
                <w:sz w:val="18"/>
                <w:highlight w:val="lightGray"/>
                <w:vertAlign w:val="subscript"/>
              </w:rPr>
              <w:t>Channel</w:t>
            </w:r>
          </w:p>
        </w:tc>
      </w:tr>
      <w:tr w:rsidR="00175704" w:rsidRPr="00BD369A" w14:paraId="7C2110CA" w14:textId="77777777" w:rsidTr="00F23F7F">
        <w:trPr>
          <w:jc w:val="center"/>
        </w:trPr>
        <w:tc>
          <w:tcPr>
            <w:tcW w:w="509" w:type="pct"/>
            <w:tcBorders>
              <w:left w:val="single" w:sz="4" w:space="0" w:color="auto"/>
              <w:bottom w:val="single" w:sz="6" w:space="0" w:color="auto"/>
              <w:right w:val="single" w:sz="6" w:space="0" w:color="auto"/>
            </w:tcBorders>
            <w:shd w:val="clear" w:color="auto" w:fill="auto"/>
          </w:tcPr>
          <w:p w14:paraId="470D304B" w14:textId="77777777" w:rsidR="00175704" w:rsidRPr="00BD369A" w:rsidRDefault="00175704" w:rsidP="00F23F7F">
            <w:pPr>
              <w:keepNext/>
              <w:keepLines/>
              <w:spacing w:after="0"/>
              <w:jc w:val="center"/>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tcPr>
          <w:p w14:paraId="60027C12" w14:textId="77777777" w:rsidR="00175704" w:rsidRPr="00BD369A" w:rsidRDefault="00175704" w:rsidP="00F23F7F">
            <w:pPr>
              <w:keepNext/>
              <w:keepLines/>
              <w:spacing w:after="0"/>
              <w:jc w:val="center"/>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tcPr>
          <w:p w14:paraId="5A5E9BAC" w14:textId="77777777" w:rsidR="00175704" w:rsidRPr="00BD369A" w:rsidRDefault="00175704" w:rsidP="00F23F7F">
            <w:pPr>
              <w:keepNext/>
              <w:keepLines/>
              <w:spacing w:after="0"/>
              <w:jc w:val="center"/>
              <w:rPr>
                <w:rFonts w:ascii="Arial" w:eastAsia="Times New Roman" w:hAnsi="Arial"/>
                <w:b/>
                <w:sz w:val="18"/>
                <w:highlight w:val="lightGray"/>
              </w:rPr>
            </w:pPr>
          </w:p>
        </w:tc>
        <w:tc>
          <w:tcPr>
            <w:tcW w:w="1244" w:type="pct"/>
            <w:tcBorders>
              <w:left w:val="single" w:sz="6" w:space="0" w:color="auto"/>
              <w:bottom w:val="single" w:sz="6" w:space="0" w:color="auto"/>
              <w:right w:val="single" w:sz="4" w:space="0" w:color="auto"/>
            </w:tcBorders>
            <w:shd w:val="clear" w:color="auto" w:fill="auto"/>
          </w:tcPr>
          <w:p w14:paraId="7A870D37" w14:textId="77777777" w:rsidR="00175704" w:rsidRPr="00BD369A" w:rsidRDefault="00175704" w:rsidP="00F23F7F">
            <w:pPr>
              <w:keepNext/>
              <w:keepLines/>
              <w:spacing w:after="0"/>
              <w:jc w:val="center"/>
              <w:rPr>
                <w:rFonts w:ascii="Arial" w:eastAsia="Times New Roman"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2A13013A" w14:textId="77777777" w:rsidR="00175704" w:rsidRPr="00BD369A" w:rsidRDefault="00175704" w:rsidP="00F23F7F">
            <w:pPr>
              <w:keepNext/>
              <w:keepLines/>
              <w:spacing w:after="0"/>
              <w:jc w:val="center"/>
              <w:rPr>
                <w:rFonts w:ascii="Arial" w:eastAsia="Times New Roman" w:hAnsi="Arial" w:cs="Arial"/>
                <w:b/>
                <w:sz w:val="18"/>
                <w:highlight w:val="lightGray"/>
              </w:rPr>
            </w:pPr>
            <w:r w:rsidRPr="00BD369A">
              <w:rPr>
                <w:rFonts w:ascii="Arial" w:eastAsia="Times New Roman" w:hAnsi="Arial"/>
                <w:b/>
                <w:sz w:val="18"/>
                <w:highlight w:val="lightGray"/>
              </w:rPr>
              <w:t>SCS</w:t>
            </w:r>
            <w:r w:rsidRPr="00BD369A">
              <w:rPr>
                <w:rFonts w:ascii="Arial" w:eastAsia="Times New Roman" w:hAnsi="Arial"/>
                <w:b/>
                <w:sz w:val="18"/>
                <w:highlight w:val="lightGray"/>
                <w:vertAlign w:val="subscript"/>
              </w:rPr>
              <w:t>SSB</w:t>
            </w:r>
            <w:r w:rsidRPr="00BD369A">
              <w:rPr>
                <w:rFonts w:ascii="Arial" w:eastAsia="Times New Roman"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3622C67E" w14:textId="77777777" w:rsidR="00175704" w:rsidRPr="00BD369A" w:rsidRDefault="00175704" w:rsidP="00F23F7F">
            <w:pPr>
              <w:keepNext/>
              <w:keepLines/>
              <w:spacing w:after="0"/>
              <w:jc w:val="center"/>
              <w:rPr>
                <w:rFonts w:ascii="Arial" w:eastAsia="Times New Roman" w:hAnsi="Arial" w:cs="Arial"/>
                <w:b/>
                <w:sz w:val="18"/>
                <w:highlight w:val="lightGray"/>
              </w:rPr>
            </w:pPr>
            <w:r w:rsidRPr="00BD369A">
              <w:rPr>
                <w:rFonts w:ascii="Arial" w:eastAsia="Times New Roman" w:hAnsi="Arial"/>
                <w:b/>
                <w:sz w:val="18"/>
                <w:highlight w:val="lightGray"/>
              </w:rPr>
              <w:t>SCS</w:t>
            </w:r>
            <w:r w:rsidRPr="00BD369A">
              <w:rPr>
                <w:rFonts w:ascii="Arial" w:eastAsia="Times New Roman" w:hAnsi="Arial"/>
                <w:b/>
                <w:sz w:val="18"/>
                <w:highlight w:val="lightGray"/>
                <w:vertAlign w:val="subscript"/>
              </w:rPr>
              <w:t>SSB</w:t>
            </w:r>
            <w:r w:rsidRPr="00BD369A">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14:paraId="6F25A0FE" w14:textId="77777777" w:rsidR="00175704" w:rsidRPr="00BD369A" w:rsidRDefault="00175704" w:rsidP="00F23F7F">
            <w:pPr>
              <w:keepNext/>
              <w:keepLines/>
              <w:spacing w:after="0"/>
              <w:jc w:val="center"/>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tcPr>
          <w:p w14:paraId="119E2C95" w14:textId="77777777" w:rsidR="00175704" w:rsidRPr="00BD369A" w:rsidRDefault="00175704" w:rsidP="00F23F7F">
            <w:pPr>
              <w:keepNext/>
              <w:keepLines/>
              <w:spacing w:after="0"/>
              <w:jc w:val="center"/>
              <w:rPr>
                <w:rFonts w:ascii="Arial" w:eastAsia="Times New Roman" w:hAnsi="Arial"/>
                <w:b/>
                <w:sz w:val="18"/>
                <w:highlight w:val="lightGray"/>
              </w:rPr>
            </w:pPr>
          </w:p>
        </w:tc>
      </w:tr>
      <w:tr w:rsidR="00175704" w:rsidRPr="00BD369A" w14:paraId="00860CE2" w14:textId="77777777" w:rsidTr="00F23F7F">
        <w:trPr>
          <w:jc w:val="center"/>
        </w:trPr>
        <w:tc>
          <w:tcPr>
            <w:tcW w:w="509" w:type="pct"/>
            <w:tcBorders>
              <w:top w:val="single" w:sz="6" w:space="0" w:color="auto"/>
              <w:left w:val="single" w:sz="4" w:space="0" w:color="auto"/>
              <w:right w:val="single" w:sz="6" w:space="0" w:color="auto"/>
            </w:tcBorders>
            <w:shd w:val="clear" w:color="auto" w:fill="auto"/>
          </w:tcPr>
          <w:p w14:paraId="1B8E0C39" w14:textId="77777777" w:rsidR="00175704" w:rsidRPr="00BD369A" w:rsidRDefault="00175704" w:rsidP="00F23F7F">
            <w:pPr>
              <w:keepNext/>
              <w:keepLines/>
              <w:spacing w:after="0"/>
              <w:jc w:val="center"/>
              <w:rPr>
                <w:rFonts w:ascii="Arial" w:eastAsia="Times New Roman" w:hAnsi="Arial"/>
                <w:sz w:val="18"/>
                <w:highlight w:val="lightGray"/>
              </w:rPr>
            </w:pPr>
            <w:r w:rsidRPr="00BD369A">
              <w:rPr>
                <w:rFonts w:ascii="Arial" w:eastAsia="Times New Roman" w:hAnsi="Arial"/>
                <w:sz w:val="18"/>
                <w:highlight w:val="lightGray"/>
              </w:rPr>
              <w:sym w:font="Symbol" w:char="F0B1"/>
            </w:r>
            <w:r w:rsidRPr="00BD369A">
              <w:rPr>
                <w:rFonts w:ascii="Arial" w:eastAsia="Times New Roman" w:hAnsi="Arial"/>
                <w:sz w:val="18"/>
                <w:highlight w:val="lightGray"/>
              </w:rPr>
              <w:t>4.5</w:t>
            </w:r>
          </w:p>
        </w:tc>
        <w:tc>
          <w:tcPr>
            <w:tcW w:w="519" w:type="pct"/>
            <w:tcBorders>
              <w:top w:val="single" w:sz="6" w:space="0" w:color="auto"/>
              <w:left w:val="single" w:sz="6" w:space="0" w:color="auto"/>
              <w:right w:val="single" w:sz="6" w:space="0" w:color="auto"/>
            </w:tcBorders>
            <w:shd w:val="clear" w:color="auto" w:fill="auto"/>
          </w:tcPr>
          <w:p w14:paraId="33779D7B" w14:textId="77777777" w:rsidR="00175704" w:rsidRPr="00BD369A" w:rsidRDefault="00175704" w:rsidP="00F23F7F">
            <w:pPr>
              <w:keepNext/>
              <w:keepLines/>
              <w:spacing w:after="0"/>
              <w:jc w:val="center"/>
              <w:rPr>
                <w:rFonts w:ascii="Arial" w:eastAsia="Times New Roman" w:hAnsi="Arial"/>
                <w:sz w:val="18"/>
                <w:highlight w:val="lightGray"/>
              </w:rPr>
            </w:pPr>
            <w:r w:rsidRPr="00BD369A">
              <w:rPr>
                <w:rFonts w:ascii="Arial" w:eastAsia="Times New Roman" w:hAnsi="Arial"/>
                <w:sz w:val="18"/>
                <w:highlight w:val="lightGray"/>
              </w:rPr>
              <w:sym w:font="Symbol" w:char="F0B1"/>
            </w:r>
            <w:r w:rsidRPr="00BD369A">
              <w:rPr>
                <w:rFonts w:ascii="Arial" w:eastAsia="Times New Roman" w:hAnsi="Arial"/>
                <w:sz w:val="18"/>
                <w:highlight w:val="lightGray"/>
              </w:rPr>
              <w:t>9</w:t>
            </w:r>
          </w:p>
        </w:tc>
        <w:tc>
          <w:tcPr>
            <w:tcW w:w="409" w:type="pct"/>
            <w:tcBorders>
              <w:top w:val="single" w:sz="6" w:space="0" w:color="auto"/>
              <w:left w:val="single" w:sz="6" w:space="0" w:color="auto"/>
              <w:right w:val="single" w:sz="6" w:space="0" w:color="auto"/>
            </w:tcBorders>
            <w:shd w:val="clear" w:color="auto" w:fill="auto"/>
          </w:tcPr>
          <w:p w14:paraId="0EE1490F" w14:textId="77777777" w:rsidR="00175704" w:rsidRPr="00BD369A" w:rsidRDefault="00175704" w:rsidP="00F23F7F">
            <w:pPr>
              <w:keepNext/>
              <w:keepLines/>
              <w:spacing w:after="0"/>
              <w:jc w:val="center"/>
              <w:rPr>
                <w:rFonts w:ascii="Arial" w:eastAsia="Times New Roman" w:hAnsi="Arial"/>
                <w:sz w:val="18"/>
                <w:highlight w:val="lightGray"/>
              </w:rPr>
            </w:pPr>
            <w:r w:rsidRPr="00BD369A">
              <w:rPr>
                <w:rFonts w:ascii="Arial" w:eastAsia="Times New Roman" w:hAnsi="Arial"/>
                <w:sz w:val="18"/>
                <w:highlight w:val="lightGray"/>
              </w:rPr>
              <w:sym w:font="Symbol" w:char="F0B3"/>
            </w:r>
            <w:r w:rsidRPr="00BD369A">
              <w:rPr>
                <w:rFonts w:ascii="Arial" w:eastAsia="Times New Roman" w:hAnsi="Arial"/>
                <w:sz w:val="18"/>
                <w:highlight w:val="lightGray"/>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73BC81F6" w14:textId="77777777" w:rsidR="00175704" w:rsidRPr="00BD369A" w:rsidRDefault="00175704" w:rsidP="00F23F7F">
            <w:pPr>
              <w:keepNext/>
              <w:keepLines/>
              <w:spacing w:after="0"/>
              <w:jc w:val="center"/>
              <w:rPr>
                <w:rFonts w:ascii="Arial" w:eastAsia="Times New Roman" w:hAnsi="Arial" w:cs="Arial"/>
                <w:sz w:val="18"/>
                <w:szCs w:val="18"/>
                <w:highlight w:val="lightGray"/>
              </w:rPr>
            </w:pPr>
            <w:r w:rsidRPr="00BD369A">
              <w:rPr>
                <w:rFonts w:ascii="Arial" w:eastAsia="Times New Roman" w:hAnsi="Arial" w:cs="Arial"/>
                <w:sz w:val="18"/>
                <w:szCs w:val="18"/>
                <w:highlight w:val="yellow"/>
              </w:rPr>
              <w:t>NR_FDD</w:t>
            </w:r>
            <w:r w:rsidRPr="00BD369A">
              <w:rPr>
                <w:rFonts w:ascii="Arial" w:eastAsia="Times New Roman" w:hAnsi="Arial"/>
                <w:sz w:val="18"/>
                <w:highlight w:val="yellow"/>
              </w:rPr>
              <w:t>_SAB</w:t>
            </w:r>
            <w:r w:rsidRPr="00BD369A">
              <w:rPr>
                <w:rFonts w:ascii="Arial" w:eastAsia="Times New Roman" w:hAnsi="Arial" w:cs="Arial"/>
                <w:sz w:val="18"/>
                <w:szCs w:val="18"/>
                <w:highlight w:val="yellow"/>
              </w:rPr>
              <w:t>_FR1_A</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21D2BF71" w14:textId="77777777" w:rsidR="00175704" w:rsidRPr="00BD369A" w:rsidRDefault="00175704" w:rsidP="00F23F7F">
            <w:pPr>
              <w:keepNext/>
              <w:keepLines/>
              <w:spacing w:after="0"/>
              <w:jc w:val="center"/>
              <w:rPr>
                <w:rFonts w:ascii="Arial" w:eastAsia="Times New Roman" w:hAnsi="Arial"/>
                <w:sz w:val="18"/>
                <w:highlight w:val="lightGray"/>
              </w:rPr>
            </w:pPr>
            <w:r w:rsidRPr="00BD369A">
              <w:rPr>
                <w:rFonts w:ascii="Arial" w:eastAsia="Times New Roman" w:hAnsi="Arial"/>
                <w:sz w:val="18"/>
                <w:highlight w:val="yellow"/>
              </w:rPr>
              <w:t>-121</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2D071C4E" w14:textId="77777777" w:rsidR="00175704" w:rsidRPr="00BD369A" w:rsidRDefault="00175704" w:rsidP="00F23F7F">
            <w:pPr>
              <w:keepNext/>
              <w:keepLines/>
              <w:spacing w:after="0"/>
              <w:jc w:val="center"/>
              <w:rPr>
                <w:rFonts w:ascii="Arial" w:eastAsia="Times New Roman" w:hAnsi="Arial"/>
                <w:sz w:val="18"/>
                <w:highlight w:val="lightGray"/>
              </w:rPr>
            </w:pPr>
            <w:r w:rsidRPr="00BD369A">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4D5B667" w14:textId="77777777" w:rsidR="00175704" w:rsidRPr="00BD369A" w:rsidRDefault="00175704" w:rsidP="00F23F7F">
            <w:pPr>
              <w:keepNext/>
              <w:keepLines/>
              <w:spacing w:after="0"/>
              <w:jc w:val="center"/>
              <w:rPr>
                <w:rFonts w:ascii="Arial" w:eastAsia="Times New Roman" w:hAnsi="Arial"/>
                <w:sz w:val="18"/>
                <w:highlight w:val="lightGray"/>
              </w:rPr>
            </w:pPr>
            <w:r w:rsidRPr="00BD369A">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5C34DA2" w14:textId="77777777" w:rsidR="00175704" w:rsidRPr="00BD369A" w:rsidRDefault="00175704" w:rsidP="00F23F7F">
            <w:pPr>
              <w:keepNext/>
              <w:keepLines/>
              <w:spacing w:after="0"/>
              <w:jc w:val="center"/>
              <w:rPr>
                <w:rFonts w:ascii="Arial" w:eastAsia="Times New Roman" w:hAnsi="Arial"/>
                <w:sz w:val="18"/>
                <w:highlight w:val="lightGray"/>
              </w:rPr>
            </w:pPr>
            <w:r w:rsidRPr="00BD369A">
              <w:rPr>
                <w:rFonts w:ascii="Arial" w:eastAsia="Times New Roman" w:hAnsi="Arial"/>
                <w:sz w:val="18"/>
                <w:highlight w:val="lightGray"/>
              </w:rPr>
              <w:t>-70</w:t>
            </w:r>
          </w:p>
        </w:tc>
      </w:tr>
      <w:tr w:rsidR="00175704" w:rsidRPr="00BD369A" w14:paraId="31148FC0" w14:textId="77777777" w:rsidTr="00F23F7F">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14:paraId="31A8E317" w14:textId="77777777" w:rsidR="00175704" w:rsidRPr="00BD369A" w:rsidRDefault="00175704" w:rsidP="00F23F7F">
            <w:pPr>
              <w:keepNext/>
              <w:keepLines/>
              <w:spacing w:after="0"/>
              <w:jc w:val="center"/>
              <w:rPr>
                <w:rFonts w:ascii="Arial" w:eastAsia="Times New Roman" w:hAnsi="Arial"/>
                <w:sz w:val="18"/>
                <w:highlight w:val="lightGray"/>
              </w:rPr>
            </w:pPr>
            <w:r w:rsidRPr="00BD369A">
              <w:rPr>
                <w:rFonts w:ascii="Arial" w:eastAsia="Times New Roman" w:hAnsi="Arial"/>
                <w:sz w:val="18"/>
                <w:highlight w:val="yellow"/>
              </w:rPr>
              <w:sym w:font="Symbol" w:char="F0B1"/>
            </w:r>
            <w:r w:rsidRPr="00BD369A">
              <w:rPr>
                <w:rFonts w:ascii="Arial" w:eastAsia="Times New Roman" w:hAnsi="Arial"/>
                <w:sz w:val="18"/>
                <w:highlight w:val="yellow"/>
              </w:rPr>
              <w:t>8</w:t>
            </w:r>
          </w:p>
        </w:tc>
        <w:tc>
          <w:tcPr>
            <w:tcW w:w="519" w:type="pct"/>
            <w:tcBorders>
              <w:top w:val="single" w:sz="6" w:space="0" w:color="auto"/>
              <w:left w:val="single" w:sz="6" w:space="0" w:color="auto"/>
              <w:bottom w:val="single" w:sz="6" w:space="0" w:color="auto"/>
              <w:right w:val="single" w:sz="6" w:space="0" w:color="auto"/>
            </w:tcBorders>
            <w:shd w:val="clear" w:color="auto" w:fill="auto"/>
          </w:tcPr>
          <w:p w14:paraId="371CAA8C" w14:textId="77777777" w:rsidR="00175704" w:rsidRPr="00BD369A" w:rsidRDefault="00175704" w:rsidP="00F23F7F">
            <w:pPr>
              <w:keepNext/>
              <w:keepLines/>
              <w:spacing w:after="0"/>
              <w:jc w:val="center"/>
              <w:rPr>
                <w:rFonts w:ascii="Arial" w:eastAsia="Times New Roman" w:hAnsi="Arial"/>
                <w:sz w:val="18"/>
                <w:highlight w:val="lightGray"/>
              </w:rPr>
            </w:pPr>
            <w:r w:rsidRPr="00BD369A">
              <w:rPr>
                <w:rFonts w:ascii="Arial" w:eastAsia="Times New Roman" w:hAnsi="Arial"/>
                <w:sz w:val="18"/>
                <w:highlight w:val="lightGray"/>
              </w:rPr>
              <w:sym w:font="Symbol" w:char="F0B1"/>
            </w:r>
            <w:r w:rsidRPr="00BD369A">
              <w:rPr>
                <w:rFonts w:ascii="Arial" w:eastAsia="Times New Roman" w:hAnsi="Arial"/>
                <w:sz w:val="18"/>
                <w:highlight w:val="lightGray"/>
              </w:rPr>
              <w:t>11</w:t>
            </w:r>
          </w:p>
        </w:tc>
        <w:tc>
          <w:tcPr>
            <w:tcW w:w="409" w:type="pct"/>
            <w:tcBorders>
              <w:top w:val="single" w:sz="6" w:space="0" w:color="auto"/>
              <w:left w:val="single" w:sz="6" w:space="0" w:color="auto"/>
              <w:bottom w:val="single" w:sz="6" w:space="0" w:color="auto"/>
              <w:right w:val="single" w:sz="6" w:space="0" w:color="auto"/>
            </w:tcBorders>
            <w:shd w:val="clear" w:color="auto" w:fill="auto"/>
          </w:tcPr>
          <w:p w14:paraId="61C77CE2" w14:textId="77777777" w:rsidR="00175704" w:rsidRPr="00BD369A" w:rsidRDefault="00175704" w:rsidP="00F23F7F">
            <w:pPr>
              <w:keepNext/>
              <w:keepLines/>
              <w:spacing w:after="0"/>
              <w:jc w:val="center"/>
              <w:rPr>
                <w:rFonts w:ascii="Arial" w:eastAsia="Times New Roman" w:hAnsi="Arial"/>
                <w:sz w:val="18"/>
                <w:highlight w:val="yellow"/>
              </w:rPr>
            </w:pPr>
            <w:r w:rsidRPr="00BD369A">
              <w:rPr>
                <w:rFonts w:ascii="Arial" w:eastAsia="Times New Roman" w:hAnsi="Arial"/>
                <w:sz w:val="18"/>
                <w:highlight w:val="yellow"/>
              </w:rPr>
              <w:sym w:font="Symbol" w:char="F0B3"/>
            </w:r>
            <w:r w:rsidRPr="00BD369A">
              <w:rPr>
                <w:rFonts w:ascii="Arial" w:eastAsia="Times New Roman" w:hAnsi="Arial"/>
                <w:sz w:val="18"/>
                <w:highlight w:val="yellow"/>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3D0EDF4A" w14:textId="77777777" w:rsidR="00175704" w:rsidRPr="00BD369A" w:rsidRDefault="00175704" w:rsidP="00F23F7F">
            <w:pPr>
              <w:keepNext/>
              <w:keepLines/>
              <w:spacing w:after="0"/>
              <w:jc w:val="center"/>
              <w:rPr>
                <w:rFonts w:ascii="Arial" w:eastAsia="Times New Roman" w:hAnsi="Arial"/>
                <w:sz w:val="18"/>
                <w:highlight w:val="lightGray"/>
              </w:rPr>
            </w:pPr>
            <w:r w:rsidRPr="00BD369A">
              <w:rPr>
                <w:rFonts w:ascii="Arial" w:eastAsia="Times New Roman" w:hAnsi="Arial"/>
                <w:sz w:val="18"/>
                <w:highlight w:val="lightGray"/>
              </w:rPr>
              <w:t>NR_FDD_SAB_FR1_A</w:t>
            </w:r>
          </w:p>
        </w:tc>
        <w:tc>
          <w:tcPr>
            <w:tcW w:w="494" w:type="pct"/>
            <w:tcBorders>
              <w:top w:val="single" w:sz="6" w:space="0" w:color="auto"/>
              <w:left w:val="single" w:sz="4" w:space="0" w:color="auto"/>
              <w:bottom w:val="single" w:sz="4" w:space="0" w:color="auto"/>
              <w:right w:val="single" w:sz="6" w:space="0" w:color="auto"/>
            </w:tcBorders>
            <w:shd w:val="clear" w:color="auto" w:fill="auto"/>
          </w:tcPr>
          <w:p w14:paraId="7E98F704" w14:textId="77777777" w:rsidR="00175704" w:rsidRPr="00BD369A" w:rsidRDefault="00175704" w:rsidP="00F23F7F">
            <w:pPr>
              <w:keepNext/>
              <w:keepLines/>
              <w:spacing w:after="0"/>
              <w:jc w:val="center"/>
              <w:rPr>
                <w:rFonts w:ascii="Arial" w:eastAsia="Times New Roman" w:hAnsi="Arial"/>
                <w:sz w:val="18"/>
                <w:highlight w:val="lightGray"/>
              </w:rPr>
            </w:pPr>
            <w:r w:rsidRPr="00BD369A">
              <w:rPr>
                <w:rFonts w:ascii="Arial" w:eastAsia="Times New Roman" w:hAnsi="Arial"/>
                <w:sz w:val="18"/>
                <w:highlight w:val="lightGray"/>
              </w:rPr>
              <w:t>N/A</w:t>
            </w:r>
          </w:p>
        </w:tc>
        <w:tc>
          <w:tcPr>
            <w:tcW w:w="409" w:type="pct"/>
            <w:tcBorders>
              <w:top w:val="single" w:sz="6" w:space="0" w:color="auto"/>
              <w:left w:val="single" w:sz="4" w:space="0" w:color="auto"/>
              <w:bottom w:val="single" w:sz="4" w:space="0" w:color="auto"/>
              <w:right w:val="single" w:sz="6" w:space="0" w:color="auto"/>
            </w:tcBorders>
            <w:shd w:val="clear" w:color="auto" w:fill="auto"/>
          </w:tcPr>
          <w:p w14:paraId="4D494C30" w14:textId="77777777" w:rsidR="00175704" w:rsidRPr="00BD369A" w:rsidRDefault="00175704" w:rsidP="00F23F7F">
            <w:pPr>
              <w:keepNext/>
              <w:keepLines/>
              <w:spacing w:after="0"/>
              <w:jc w:val="center"/>
              <w:rPr>
                <w:rFonts w:ascii="Arial" w:eastAsia="Times New Roman" w:hAnsi="Arial"/>
                <w:sz w:val="18"/>
                <w:highlight w:val="lightGray"/>
                <w:lang w:eastAsia="zh-CN"/>
              </w:rPr>
            </w:pPr>
            <w:r w:rsidRPr="00BD369A">
              <w:rPr>
                <w:rFonts w:ascii="Arial" w:eastAsia="Times New Roman" w:hAnsi="Arial"/>
                <w:sz w:val="18"/>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0FFCB178" w14:textId="77777777" w:rsidR="00175704" w:rsidRPr="00BD369A" w:rsidRDefault="00175704" w:rsidP="00F23F7F">
            <w:pPr>
              <w:keepNext/>
              <w:keepLines/>
              <w:spacing w:after="0"/>
              <w:jc w:val="center"/>
              <w:rPr>
                <w:rFonts w:ascii="Arial" w:eastAsia="Times New Roman" w:hAnsi="Arial"/>
                <w:sz w:val="18"/>
                <w:highlight w:val="yellow"/>
              </w:rPr>
            </w:pPr>
            <w:r w:rsidRPr="00BD369A">
              <w:rPr>
                <w:rFonts w:ascii="Arial" w:eastAsia="Times New Roman" w:hAnsi="Arial"/>
                <w:sz w:val="18"/>
                <w:highlight w:val="yellow"/>
              </w:rPr>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6C310EE0" w14:textId="77777777" w:rsidR="00175704" w:rsidRPr="00BD369A" w:rsidRDefault="00175704" w:rsidP="00F23F7F">
            <w:pPr>
              <w:keepNext/>
              <w:keepLines/>
              <w:spacing w:after="0"/>
              <w:jc w:val="center"/>
              <w:rPr>
                <w:rFonts w:ascii="Arial" w:eastAsia="Times New Roman" w:hAnsi="Arial"/>
                <w:sz w:val="18"/>
                <w:highlight w:val="yellow"/>
              </w:rPr>
            </w:pPr>
            <w:r w:rsidRPr="00BD369A">
              <w:rPr>
                <w:rFonts w:ascii="Arial" w:eastAsia="Times New Roman" w:hAnsi="Arial"/>
                <w:sz w:val="18"/>
                <w:highlight w:val="yellow"/>
              </w:rPr>
              <w:t>-50</w:t>
            </w:r>
          </w:p>
        </w:tc>
      </w:tr>
      <w:tr w:rsidR="00175704" w:rsidRPr="00BD369A" w14:paraId="52F6EAE7" w14:textId="77777777" w:rsidTr="00F23F7F">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7CDB93A2" w14:textId="77777777" w:rsidR="00175704" w:rsidRPr="00BD369A" w:rsidRDefault="00175704" w:rsidP="00F23F7F">
            <w:pPr>
              <w:keepNext/>
              <w:keepLines/>
              <w:spacing w:after="0"/>
              <w:ind w:left="851" w:hanging="851"/>
              <w:rPr>
                <w:rFonts w:ascii="Arial" w:eastAsia="Times New Roman" w:hAnsi="Arial"/>
                <w:sz w:val="18"/>
                <w:highlight w:val="lightGray"/>
              </w:rPr>
            </w:pPr>
            <w:r w:rsidRPr="00BD369A">
              <w:rPr>
                <w:rFonts w:ascii="Arial" w:eastAsia="Times New Roman" w:hAnsi="Arial"/>
                <w:sz w:val="18"/>
                <w:highlight w:val="lightGray"/>
              </w:rPr>
              <w:t>NOTE 1:</w:t>
            </w:r>
            <w:r w:rsidRPr="00BD369A">
              <w:rPr>
                <w:rFonts w:ascii="Arial" w:eastAsia="Times New Roman" w:hAnsi="Arial"/>
                <w:sz w:val="18"/>
                <w:highlight w:val="lightGray"/>
              </w:rPr>
              <w:tab/>
              <w:t>Io is assumed to have constant EPRE across the bandwidth.</w:t>
            </w:r>
          </w:p>
          <w:p w14:paraId="0EBBBAB8" w14:textId="77777777" w:rsidR="00175704" w:rsidRPr="00BD369A" w:rsidRDefault="00175704" w:rsidP="00F23F7F">
            <w:pPr>
              <w:keepNext/>
              <w:keepLines/>
              <w:spacing w:after="0"/>
              <w:ind w:left="851" w:hanging="851"/>
              <w:rPr>
                <w:rFonts w:ascii="Arial" w:eastAsia="Times New Roman" w:hAnsi="Arial"/>
                <w:sz w:val="18"/>
              </w:rPr>
            </w:pPr>
            <w:r w:rsidRPr="00BD369A">
              <w:rPr>
                <w:rFonts w:ascii="Arial" w:eastAsia="Times New Roman" w:hAnsi="Arial"/>
                <w:sz w:val="18"/>
                <w:highlight w:val="lightGray"/>
              </w:rPr>
              <w:t>NOTE 2:</w:t>
            </w:r>
            <w:r w:rsidRPr="00BD369A">
              <w:rPr>
                <w:rFonts w:ascii="Arial" w:eastAsia="Times New Roman" w:hAnsi="Arial"/>
                <w:sz w:val="18"/>
                <w:highlight w:val="lightGray"/>
              </w:rPr>
              <w:tab/>
              <w:t>NR operating band groups in FR1 are as defined in clause 3.5.2</w:t>
            </w:r>
            <w:r w:rsidRPr="00BD369A">
              <w:rPr>
                <w:rFonts w:ascii="Arial" w:eastAsia="Times New Roman" w:hAnsi="Arial" w:hint="eastAsia"/>
                <w:sz w:val="18"/>
                <w:highlight w:val="lightGray"/>
                <w:lang w:eastAsia="zh-CN"/>
              </w:rPr>
              <w:t>A</w:t>
            </w:r>
            <w:r w:rsidRPr="00BD369A">
              <w:rPr>
                <w:rFonts w:ascii="Arial" w:eastAsia="Times New Roman" w:hAnsi="Arial"/>
                <w:sz w:val="18"/>
                <w:highlight w:val="lightGray"/>
              </w:rPr>
              <w:t>.</w:t>
            </w:r>
          </w:p>
        </w:tc>
      </w:tr>
    </w:tbl>
    <w:p w14:paraId="08F3A04C" w14:textId="77777777" w:rsidR="00175704" w:rsidRDefault="00175704" w:rsidP="00175704">
      <w:pPr>
        <w:overflowPunct/>
        <w:jc w:val="both"/>
        <w:textAlignment w:val="auto"/>
        <w:rPr>
          <w:rFonts w:ascii="Arial" w:hAnsi="Arial"/>
        </w:rPr>
      </w:pPr>
    </w:p>
    <w:p w14:paraId="24027716" w14:textId="77777777" w:rsidR="00175704" w:rsidRDefault="00175704" w:rsidP="00175704">
      <w:pPr>
        <w:jc w:val="both"/>
        <w:rPr>
          <w:rFonts w:ascii="Arial" w:hAnsi="Arial" w:cs="Arial"/>
        </w:rPr>
      </w:pPr>
      <w:r w:rsidRPr="00465E10">
        <w:rPr>
          <w:rFonts w:ascii="Arial" w:hAnsi="Arial" w:cs="Arial"/>
        </w:rPr>
        <w:t>T</w:t>
      </w:r>
      <w:r>
        <w:rPr>
          <w:rFonts w:ascii="Arial" w:hAnsi="Arial" w:cs="Arial"/>
        </w:rPr>
        <w:t>o ensure this absolute SS-RSRP accuracy, the conditions of Io, SSB Es/Iot, and conditions of SSB_RP and SSB Es/Iot in section Annex B.2.17 need to be fulfilled.</w:t>
      </w:r>
    </w:p>
    <w:p w14:paraId="0D9F48C8" w14:textId="77777777" w:rsidR="00175704" w:rsidRPr="00BD369A" w:rsidRDefault="00175704" w:rsidP="00175704">
      <w:pPr>
        <w:spacing w:before="180"/>
        <w:ind w:left="1134" w:hanging="1134"/>
        <w:outlineLvl w:val="1"/>
        <w:rPr>
          <w:rFonts w:ascii="Arial" w:eastAsia="Times New Roman" w:hAnsi="Arial"/>
          <w:sz w:val="32"/>
          <w:highlight w:val="lightGray"/>
        </w:rPr>
      </w:pPr>
      <w:r w:rsidRPr="00BD369A">
        <w:rPr>
          <w:rFonts w:ascii="Arial" w:eastAsia="Times New Roman" w:hAnsi="Arial"/>
          <w:sz w:val="32"/>
          <w:highlight w:val="lightGray"/>
        </w:rPr>
        <w:lastRenderedPageBreak/>
        <w:t>B.2.17</w:t>
      </w:r>
      <w:r w:rsidRPr="00BD369A">
        <w:rPr>
          <w:rFonts w:ascii="Arial" w:eastAsia="Times New Roman" w:hAnsi="Arial"/>
          <w:sz w:val="32"/>
          <w:highlight w:val="lightGray"/>
        </w:rPr>
        <w:tab/>
        <w:t>Conditions for NR intra-frequency measurements for satellite access</w:t>
      </w:r>
    </w:p>
    <w:p w14:paraId="32B7E691" w14:textId="77777777" w:rsidR="00175704" w:rsidRPr="00BD369A" w:rsidRDefault="00175704" w:rsidP="00175704">
      <w:pPr>
        <w:rPr>
          <w:rFonts w:eastAsia="Times New Roman"/>
          <w:highlight w:val="lightGray"/>
        </w:rPr>
      </w:pPr>
      <w:r w:rsidRPr="00BD369A">
        <w:rPr>
          <w:rFonts w:eastAsia="Times New Roman"/>
          <w:highlight w:val="lightGray"/>
        </w:rPr>
        <w:t>This clause defines the following conditions for NR intra-frequency measurements and corresponding procedures performed based on SSBs: SSB_RP and SSB Ês/Iot, applicable for a corresponding operating band for satellite access.</w:t>
      </w:r>
    </w:p>
    <w:p w14:paraId="54150E35" w14:textId="77777777" w:rsidR="00175704" w:rsidRPr="00BD369A" w:rsidRDefault="00175704" w:rsidP="00175704">
      <w:pPr>
        <w:rPr>
          <w:rFonts w:eastAsia="Times New Roman"/>
          <w:highlight w:val="lightGray"/>
        </w:rPr>
      </w:pPr>
      <w:r w:rsidRPr="00BD369A">
        <w:rPr>
          <w:rFonts w:eastAsia="Times New Roman"/>
          <w:highlight w:val="lightGray"/>
        </w:rPr>
        <w:t>The conditions are defined in table B.2.17-1 for FR1 NR cells.</w:t>
      </w:r>
    </w:p>
    <w:p w14:paraId="46CEF6AC" w14:textId="77777777" w:rsidR="00175704" w:rsidRPr="00BD369A" w:rsidRDefault="00175704" w:rsidP="00175704">
      <w:pPr>
        <w:spacing w:before="60"/>
        <w:jc w:val="center"/>
        <w:rPr>
          <w:rFonts w:ascii="Arial" w:eastAsia="Times New Roman" w:hAnsi="Arial"/>
          <w:b/>
          <w:highlight w:val="lightGray"/>
        </w:rPr>
      </w:pPr>
      <w:r w:rsidRPr="00BD369A">
        <w:rPr>
          <w:rFonts w:ascii="Arial" w:eastAsia="Times New Roman" w:hAnsi="Arial"/>
          <w:b/>
          <w:highlight w:val="lightGray"/>
        </w:rPr>
        <w:t>Table B.2.17-1: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0"/>
        <w:gridCol w:w="3327"/>
        <w:gridCol w:w="1497"/>
        <w:gridCol w:w="1682"/>
        <w:gridCol w:w="1855"/>
      </w:tblGrid>
      <w:tr w:rsidR="00175704" w:rsidRPr="00BD369A" w14:paraId="618B3D47" w14:textId="77777777" w:rsidTr="00F23F7F">
        <w:trPr>
          <w:jc w:val="center"/>
        </w:trPr>
        <w:tc>
          <w:tcPr>
            <w:tcW w:w="660" w:type="pct"/>
            <w:vMerge w:val="restart"/>
            <w:shd w:val="clear" w:color="auto" w:fill="auto"/>
            <w:vAlign w:val="center"/>
          </w:tcPr>
          <w:p w14:paraId="0CDA0226" w14:textId="77777777" w:rsidR="00175704" w:rsidRPr="00BD369A" w:rsidRDefault="00175704" w:rsidP="00F23F7F">
            <w:pPr>
              <w:spacing w:after="0"/>
              <w:jc w:val="center"/>
              <w:rPr>
                <w:rFonts w:ascii="Arial" w:eastAsia="Times New Roman" w:hAnsi="Arial"/>
                <w:b/>
                <w:sz w:val="18"/>
                <w:highlight w:val="lightGray"/>
              </w:rPr>
            </w:pPr>
            <w:r w:rsidRPr="00BD369A">
              <w:rPr>
                <w:rFonts w:ascii="Arial" w:eastAsia="Times New Roman" w:hAnsi="Arial"/>
                <w:b/>
                <w:sz w:val="18"/>
                <w:highlight w:val="lightGray"/>
              </w:rPr>
              <w:t>Parameter</w:t>
            </w:r>
          </w:p>
        </w:tc>
        <w:tc>
          <w:tcPr>
            <w:tcW w:w="1727" w:type="pct"/>
            <w:vMerge w:val="restart"/>
            <w:shd w:val="clear" w:color="auto" w:fill="auto"/>
            <w:vAlign w:val="center"/>
          </w:tcPr>
          <w:p w14:paraId="2291213B" w14:textId="77777777" w:rsidR="00175704" w:rsidRPr="00BD369A" w:rsidRDefault="00175704" w:rsidP="00F23F7F">
            <w:pPr>
              <w:spacing w:after="0"/>
              <w:jc w:val="center"/>
              <w:rPr>
                <w:rFonts w:ascii="Arial" w:eastAsia="Times New Roman" w:hAnsi="Arial"/>
                <w:b/>
                <w:sz w:val="18"/>
                <w:highlight w:val="lightGray"/>
              </w:rPr>
            </w:pPr>
            <w:r w:rsidRPr="00BD369A">
              <w:rPr>
                <w:rFonts w:ascii="Arial" w:eastAsia="Times New Roman" w:hAnsi="Arial"/>
                <w:b/>
                <w:sz w:val="18"/>
                <w:highlight w:val="lightGray"/>
              </w:rPr>
              <w:t>NR operating band groups</w:t>
            </w:r>
            <w:r w:rsidRPr="00BD369A">
              <w:rPr>
                <w:rFonts w:ascii="Arial" w:eastAsia="Times New Roman" w:hAnsi="Arial"/>
                <w:b/>
                <w:sz w:val="18"/>
                <w:highlight w:val="lightGray"/>
                <w:vertAlign w:val="superscript"/>
              </w:rPr>
              <w:t xml:space="preserve"> Note1</w:t>
            </w:r>
          </w:p>
        </w:tc>
        <w:tc>
          <w:tcPr>
            <w:tcW w:w="1650" w:type="pct"/>
            <w:gridSpan w:val="2"/>
            <w:shd w:val="clear" w:color="auto" w:fill="auto"/>
            <w:vAlign w:val="center"/>
          </w:tcPr>
          <w:p w14:paraId="34B49B77" w14:textId="77777777" w:rsidR="00175704" w:rsidRPr="00BD369A" w:rsidRDefault="00175704" w:rsidP="00F23F7F">
            <w:pPr>
              <w:spacing w:after="0"/>
              <w:jc w:val="center"/>
              <w:rPr>
                <w:rFonts w:ascii="Arial" w:eastAsia="Times New Roman" w:hAnsi="Arial"/>
                <w:b/>
                <w:sz w:val="18"/>
                <w:highlight w:val="lightGray"/>
              </w:rPr>
            </w:pPr>
            <w:r w:rsidRPr="00BD369A">
              <w:rPr>
                <w:rFonts w:ascii="Arial" w:eastAsia="Times New Roman" w:hAnsi="Arial"/>
                <w:b/>
                <w:sz w:val="18"/>
                <w:highlight w:val="lightGray"/>
              </w:rPr>
              <w:t>Minimum SSB_RP</w:t>
            </w:r>
          </w:p>
        </w:tc>
        <w:tc>
          <w:tcPr>
            <w:tcW w:w="964" w:type="pct"/>
            <w:shd w:val="clear" w:color="auto" w:fill="auto"/>
          </w:tcPr>
          <w:p w14:paraId="0FBD0591" w14:textId="77777777" w:rsidR="00175704" w:rsidRPr="00BD369A" w:rsidRDefault="00175704" w:rsidP="00F23F7F">
            <w:pPr>
              <w:spacing w:after="0"/>
              <w:jc w:val="center"/>
              <w:rPr>
                <w:rFonts w:ascii="Arial" w:eastAsia="Times New Roman" w:hAnsi="Arial"/>
                <w:b/>
                <w:sz w:val="18"/>
                <w:highlight w:val="lightGray"/>
              </w:rPr>
            </w:pPr>
            <w:r w:rsidRPr="00BD369A">
              <w:rPr>
                <w:rFonts w:ascii="Arial" w:eastAsia="Times New Roman" w:hAnsi="Arial"/>
                <w:b/>
                <w:sz w:val="18"/>
                <w:highlight w:val="lightGray"/>
              </w:rPr>
              <w:t>SSB Ês/Iot</w:t>
            </w:r>
          </w:p>
        </w:tc>
      </w:tr>
      <w:tr w:rsidR="00175704" w:rsidRPr="00BD369A" w14:paraId="2F2B8773" w14:textId="77777777" w:rsidTr="00F23F7F">
        <w:trPr>
          <w:jc w:val="center"/>
        </w:trPr>
        <w:tc>
          <w:tcPr>
            <w:tcW w:w="660" w:type="pct"/>
            <w:vMerge/>
            <w:shd w:val="clear" w:color="auto" w:fill="auto"/>
          </w:tcPr>
          <w:p w14:paraId="35BAB013" w14:textId="77777777" w:rsidR="00175704" w:rsidRPr="00BD369A" w:rsidRDefault="00175704" w:rsidP="00F23F7F">
            <w:pPr>
              <w:spacing w:after="0"/>
              <w:jc w:val="center"/>
              <w:rPr>
                <w:rFonts w:ascii="Arial" w:eastAsia="Times New Roman" w:hAnsi="Arial"/>
                <w:b/>
                <w:sz w:val="18"/>
                <w:highlight w:val="lightGray"/>
              </w:rPr>
            </w:pPr>
          </w:p>
        </w:tc>
        <w:tc>
          <w:tcPr>
            <w:tcW w:w="1727" w:type="pct"/>
            <w:vMerge/>
            <w:shd w:val="clear" w:color="auto" w:fill="auto"/>
            <w:vAlign w:val="center"/>
          </w:tcPr>
          <w:p w14:paraId="5601963A" w14:textId="77777777" w:rsidR="00175704" w:rsidRPr="00BD369A" w:rsidRDefault="00175704" w:rsidP="00F23F7F">
            <w:pPr>
              <w:spacing w:after="0"/>
              <w:jc w:val="center"/>
              <w:rPr>
                <w:rFonts w:ascii="Arial" w:eastAsia="Times New Roman" w:hAnsi="Arial"/>
                <w:b/>
                <w:sz w:val="18"/>
                <w:highlight w:val="lightGray"/>
              </w:rPr>
            </w:pPr>
          </w:p>
        </w:tc>
        <w:tc>
          <w:tcPr>
            <w:tcW w:w="1650" w:type="pct"/>
            <w:gridSpan w:val="2"/>
            <w:shd w:val="clear" w:color="auto" w:fill="auto"/>
            <w:vAlign w:val="center"/>
          </w:tcPr>
          <w:p w14:paraId="15ED1A4C" w14:textId="77777777" w:rsidR="00175704" w:rsidRPr="00BD369A" w:rsidRDefault="00175704" w:rsidP="00F23F7F">
            <w:pPr>
              <w:spacing w:after="0"/>
              <w:jc w:val="center"/>
              <w:rPr>
                <w:rFonts w:ascii="Arial" w:eastAsia="Times New Roman" w:hAnsi="Arial"/>
                <w:b/>
                <w:sz w:val="18"/>
                <w:highlight w:val="lightGray"/>
              </w:rPr>
            </w:pPr>
            <w:r w:rsidRPr="00BD369A">
              <w:rPr>
                <w:rFonts w:ascii="Arial" w:eastAsia="Times New Roman" w:hAnsi="Arial"/>
                <w:b/>
                <w:sz w:val="18"/>
                <w:highlight w:val="lightGray"/>
              </w:rPr>
              <w:t>dBm / SCS</w:t>
            </w:r>
            <w:r w:rsidRPr="00BD369A">
              <w:rPr>
                <w:rFonts w:ascii="Arial" w:eastAsia="Times New Roman" w:hAnsi="Arial"/>
                <w:b/>
                <w:sz w:val="18"/>
                <w:highlight w:val="lightGray"/>
                <w:vertAlign w:val="subscript"/>
              </w:rPr>
              <w:t>SSB</w:t>
            </w:r>
          </w:p>
        </w:tc>
        <w:tc>
          <w:tcPr>
            <w:tcW w:w="964" w:type="pct"/>
            <w:vMerge w:val="restart"/>
            <w:shd w:val="clear" w:color="auto" w:fill="auto"/>
            <w:vAlign w:val="center"/>
          </w:tcPr>
          <w:p w14:paraId="44168650" w14:textId="77777777" w:rsidR="00175704" w:rsidRPr="00BD369A" w:rsidRDefault="00175704" w:rsidP="00F23F7F">
            <w:pPr>
              <w:spacing w:after="0"/>
              <w:jc w:val="center"/>
              <w:rPr>
                <w:rFonts w:ascii="Arial" w:eastAsia="Times New Roman" w:hAnsi="Arial"/>
                <w:b/>
                <w:sz w:val="18"/>
                <w:highlight w:val="lightGray"/>
              </w:rPr>
            </w:pPr>
            <w:r w:rsidRPr="00BD369A">
              <w:rPr>
                <w:rFonts w:ascii="Arial" w:eastAsia="Times New Roman" w:hAnsi="Arial"/>
                <w:b/>
                <w:sz w:val="18"/>
                <w:highlight w:val="lightGray"/>
              </w:rPr>
              <w:t>dB</w:t>
            </w:r>
          </w:p>
        </w:tc>
      </w:tr>
      <w:tr w:rsidR="00175704" w:rsidRPr="00BD369A" w14:paraId="1BD3380F" w14:textId="77777777" w:rsidTr="00F23F7F">
        <w:trPr>
          <w:jc w:val="center"/>
        </w:trPr>
        <w:tc>
          <w:tcPr>
            <w:tcW w:w="660" w:type="pct"/>
            <w:vMerge/>
            <w:shd w:val="clear" w:color="auto" w:fill="auto"/>
          </w:tcPr>
          <w:p w14:paraId="33F81F32" w14:textId="77777777" w:rsidR="00175704" w:rsidRPr="00BD369A" w:rsidRDefault="00175704" w:rsidP="00F23F7F">
            <w:pPr>
              <w:spacing w:after="0"/>
              <w:jc w:val="center"/>
              <w:rPr>
                <w:rFonts w:ascii="Arial" w:eastAsia="Times New Roman" w:hAnsi="Arial"/>
                <w:b/>
                <w:sz w:val="18"/>
                <w:highlight w:val="lightGray"/>
              </w:rPr>
            </w:pPr>
          </w:p>
        </w:tc>
        <w:tc>
          <w:tcPr>
            <w:tcW w:w="1727" w:type="pct"/>
            <w:vMerge/>
            <w:shd w:val="clear" w:color="auto" w:fill="auto"/>
            <w:vAlign w:val="center"/>
          </w:tcPr>
          <w:p w14:paraId="50D18187" w14:textId="77777777" w:rsidR="00175704" w:rsidRPr="00BD369A" w:rsidRDefault="00175704" w:rsidP="00F23F7F">
            <w:pPr>
              <w:spacing w:after="0"/>
              <w:jc w:val="center"/>
              <w:rPr>
                <w:rFonts w:ascii="Arial" w:eastAsia="Times New Roman" w:hAnsi="Arial"/>
                <w:b/>
                <w:sz w:val="18"/>
                <w:highlight w:val="lightGray"/>
              </w:rPr>
            </w:pPr>
          </w:p>
        </w:tc>
        <w:tc>
          <w:tcPr>
            <w:tcW w:w="777" w:type="pct"/>
            <w:shd w:val="clear" w:color="auto" w:fill="auto"/>
            <w:vAlign w:val="center"/>
          </w:tcPr>
          <w:p w14:paraId="1062F302" w14:textId="77777777" w:rsidR="00175704" w:rsidRPr="00BD369A" w:rsidRDefault="00175704" w:rsidP="00F23F7F">
            <w:pPr>
              <w:spacing w:after="0"/>
              <w:jc w:val="center"/>
              <w:rPr>
                <w:rFonts w:ascii="Arial" w:eastAsia="Times New Roman" w:hAnsi="Arial"/>
                <w:b/>
                <w:sz w:val="18"/>
                <w:highlight w:val="lightGray"/>
              </w:rPr>
            </w:pPr>
            <w:r w:rsidRPr="00BD369A">
              <w:rPr>
                <w:rFonts w:ascii="Arial" w:eastAsia="Times New Roman" w:hAnsi="Arial"/>
                <w:b/>
                <w:sz w:val="18"/>
                <w:highlight w:val="lightGray"/>
              </w:rPr>
              <w:t>SCS</w:t>
            </w:r>
            <w:r w:rsidRPr="00BD369A">
              <w:rPr>
                <w:rFonts w:ascii="Arial" w:eastAsia="Times New Roman" w:hAnsi="Arial"/>
                <w:b/>
                <w:sz w:val="18"/>
                <w:highlight w:val="lightGray"/>
                <w:vertAlign w:val="subscript"/>
              </w:rPr>
              <w:t>SSB</w:t>
            </w:r>
            <w:r w:rsidRPr="00BD369A">
              <w:rPr>
                <w:rFonts w:ascii="Arial" w:eastAsia="Times New Roman" w:hAnsi="Arial"/>
                <w:b/>
                <w:sz w:val="18"/>
                <w:highlight w:val="lightGray"/>
              </w:rPr>
              <w:t xml:space="preserve"> = 15 kHz</w:t>
            </w:r>
          </w:p>
        </w:tc>
        <w:tc>
          <w:tcPr>
            <w:tcW w:w="873" w:type="pct"/>
            <w:shd w:val="clear" w:color="auto" w:fill="auto"/>
            <w:vAlign w:val="center"/>
          </w:tcPr>
          <w:p w14:paraId="3F115AD5" w14:textId="77777777" w:rsidR="00175704" w:rsidRPr="00BD369A" w:rsidRDefault="00175704" w:rsidP="00F23F7F">
            <w:pPr>
              <w:spacing w:after="0"/>
              <w:jc w:val="center"/>
              <w:rPr>
                <w:rFonts w:ascii="Arial" w:eastAsia="Times New Roman" w:hAnsi="Arial"/>
                <w:b/>
                <w:sz w:val="18"/>
                <w:highlight w:val="lightGray"/>
              </w:rPr>
            </w:pPr>
            <w:r w:rsidRPr="00BD369A">
              <w:rPr>
                <w:rFonts w:ascii="Arial" w:eastAsia="Times New Roman" w:hAnsi="Arial"/>
                <w:b/>
                <w:sz w:val="18"/>
                <w:highlight w:val="lightGray"/>
              </w:rPr>
              <w:t>SCS</w:t>
            </w:r>
            <w:r w:rsidRPr="00BD369A">
              <w:rPr>
                <w:rFonts w:ascii="Arial" w:eastAsia="Times New Roman" w:hAnsi="Arial"/>
                <w:b/>
                <w:sz w:val="18"/>
                <w:highlight w:val="lightGray"/>
                <w:vertAlign w:val="subscript"/>
              </w:rPr>
              <w:t>SSB</w:t>
            </w:r>
            <w:r w:rsidRPr="00BD369A">
              <w:rPr>
                <w:rFonts w:ascii="Arial" w:eastAsia="Times New Roman" w:hAnsi="Arial"/>
                <w:b/>
                <w:sz w:val="18"/>
                <w:highlight w:val="lightGray"/>
              </w:rPr>
              <w:t xml:space="preserve"> = 30 kHz</w:t>
            </w:r>
          </w:p>
        </w:tc>
        <w:tc>
          <w:tcPr>
            <w:tcW w:w="964" w:type="pct"/>
            <w:vMerge/>
            <w:shd w:val="clear" w:color="auto" w:fill="auto"/>
          </w:tcPr>
          <w:p w14:paraId="17D685AF" w14:textId="77777777" w:rsidR="00175704" w:rsidRPr="00BD369A" w:rsidRDefault="00175704" w:rsidP="00F23F7F">
            <w:pPr>
              <w:spacing w:after="0"/>
              <w:jc w:val="center"/>
              <w:rPr>
                <w:rFonts w:ascii="Arial" w:eastAsia="Times New Roman" w:hAnsi="Arial"/>
                <w:b/>
                <w:sz w:val="18"/>
                <w:highlight w:val="lightGray"/>
              </w:rPr>
            </w:pPr>
          </w:p>
        </w:tc>
      </w:tr>
      <w:tr w:rsidR="00175704" w:rsidRPr="00BD369A" w14:paraId="28239B29" w14:textId="77777777" w:rsidTr="00F23F7F">
        <w:trPr>
          <w:jc w:val="center"/>
        </w:trPr>
        <w:tc>
          <w:tcPr>
            <w:tcW w:w="660" w:type="pct"/>
            <w:shd w:val="clear" w:color="auto" w:fill="auto"/>
            <w:vAlign w:val="center"/>
          </w:tcPr>
          <w:p w14:paraId="111A54BE" w14:textId="77777777" w:rsidR="00175704" w:rsidRPr="00BD369A" w:rsidRDefault="00175704" w:rsidP="00F23F7F">
            <w:pPr>
              <w:spacing w:after="0"/>
              <w:jc w:val="center"/>
              <w:rPr>
                <w:rFonts w:ascii="Arial" w:eastAsia="Times New Roman" w:hAnsi="Arial"/>
                <w:b/>
                <w:sz w:val="18"/>
                <w:highlight w:val="lightGray"/>
              </w:rPr>
            </w:pPr>
            <w:r w:rsidRPr="00BD369A">
              <w:rPr>
                <w:rFonts w:ascii="Arial" w:eastAsia="Times New Roman" w:hAnsi="Arial"/>
                <w:b/>
                <w:sz w:val="18"/>
                <w:highlight w:val="lightGray"/>
              </w:rPr>
              <w:t>Conditions</w:t>
            </w:r>
          </w:p>
        </w:tc>
        <w:tc>
          <w:tcPr>
            <w:tcW w:w="1727" w:type="pct"/>
            <w:shd w:val="clear" w:color="auto" w:fill="auto"/>
          </w:tcPr>
          <w:p w14:paraId="3A31C6D4" w14:textId="77777777" w:rsidR="00175704" w:rsidRPr="00BD369A" w:rsidRDefault="00175704" w:rsidP="00F23F7F">
            <w:pPr>
              <w:spacing w:after="0"/>
              <w:jc w:val="center"/>
              <w:rPr>
                <w:rFonts w:ascii="Arial" w:eastAsia="Times New Roman" w:hAnsi="Arial"/>
                <w:sz w:val="18"/>
                <w:highlight w:val="yellow"/>
              </w:rPr>
            </w:pPr>
            <w:r w:rsidRPr="00BD369A">
              <w:rPr>
                <w:rFonts w:ascii="Arial" w:eastAsia="Times New Roman" w:hAnsi="Arial"/>
                <w:sz w:val="18"/>
                <w:highlight w:val="yellow"/>
              </w:rPr>
              <w:t>NR_FDD_SAB_FR1_A</w:t>
            </w:r>
          </w:p>
        </w:tc>
        <w:tc>
          <w:tcPr>
            <w:tcW w:w="777" w:type="pct"/>
            <w:shd w:val="clear" w:color="auto" w:fill="auto"/>
            <w:vAlign w:val="center"/>
          </w:tcPr>
          <w:p w14:paraId="22A589A3" w14:textId="77777777" w:rsidR="00175704" w:rsidRPr="00BD369A" w:rsidRDefault="00175704" w:rsidP="00F23F7F">
            <w:pPr>
              <w:spacing w:after="0"/>
              <w:jc w:val="center"/>
              <w:rPr>
                <w:rFonts w:ascii="Arial" w:eastAsia="Times New Roman" w:hAnsi="Arial"/>
                <w:sz w:val="18"/>
                <w:highlight w:val="yellow"/>
              </w:rPr>
            </w:pPr>
            <w:r w:rsidRPr="00BD369A">
              <w:rPr>
                <w:rFonts w:ascii="Arial" w:eastAsia="Times New Roman" w:hAnsi="Arial"/>
                <w:sz w:val="18"/>
                <w:highlight w:val="yellow"/>
              </w:rPr>
              <w:t>-127</w:t>
            </w:r>
          </w:p>
        </w:tc>
        <w:tc>
          <w:tcPr>
            <w:tcW w:w="873" w:type="pct"/>
            <w:shd w:val="clear" w:color="auto" w:fill="auto"/>
            <w:vAlign w:val="center"/>
          </w:tcPr>
          <w:p w14:paraId="439DE4CB" w14:textId="77777777" w:rsidR="00175704" w:rsidRPr="00BD369A" w:rsidRDefault="00175704" w:rsidP="00F23F7F">
            <w:pPr>
              <w:spacing w:after="0"/>
              <w:jc w:val="center"/>
              <w:rPr>
                <w:rFonts w:ascii="Arial" w:eastAsia="Times New Roman" w:hAnsi="Arial"/>
                <w:sz w:val="18"/>
                <w:highlight w:val="lightGray"/>
              </w:rPr>
            </w:pPr>
            <w:r w:rsidRPr="00BD369A">
              <w:rPr>
                <w:rFonts w:ascii="Arial" w:eastAsia="Times New Roman" w:hAnsi="Arial"/>
                <w:sz w:val="18"/>
                <w:highlight w:val="lightGray"/>
              </w:rPr>
              <w:t>-124</w:t>
            </w:r>
          </w:p>
        </w:tc>
        <w:tc>
          <w:tcPr>
            <w:tcW w:w="964" w:type="pct"/>
            <w:shd w:val="clear" w:color="auto" w:fill="auto"/>
            <w:vAlign w:val="center"/>
          </w:tcPr>
          <w:p w14:paraId="1B5F0A87" w14:textId="77777777" w:rsidR="00175704" w:rsidRPr="00BD369A" w:rsidRDefault="00175704" w:rsidP="00F23F7F">
            <w:pPr>
              <w:spacing w:after="0"/>
              <w:jc w:val="center"/>
              <w:rPr>
                <w:rFonts w:ascii="Arial" w:eastAsia="Times New Roman" w:hAnsi="Arial"/>
                <w:sz w:val="18"/>
                <w:highlight w:val="yellow"/>
              </w:rPr>
            </w:pPr>
            <w:r w:rsidRPr="00BD369A">
              <w:rPr>
                <w:rFonts w:ascii="Arial" w:eastAsia="Times New Roman" w:hAnsi="Arial"/>
                <w:sz w:val="18"/>
                <w:highlight w:val="yellow"/>
              </w:rPr>
              <w:sym w:font="Symbol" w:char="F0B3"/>
            </w:r>
            <w:r w:rsidRPr="00BD369A">
              <w:rPr>
                <w:rFonts w:ascii="Arial" w:eastAsia="Times New Roman" w:hAnsi="Arial"/>
                <w:sz w:val="18"/>
                <w:highlight w:val="yellow"/>
              </w:rPr>
              <w:t xml:space="preserve"> -6</w:t>
            </w:r>
          </w:p>
        </w:tc>
      </w:tr>
      <w:tr w:rsidR="00175704" w:rsidRPr="00BD369A" w14:paraId="32BCF2C6" w14:textId="77777777" w:rsidTr="00F23F7F">
        <w:trPr>
          <w:jc w:val="center"/>
        </w:trPr>
        <w:tc>
          <w:tcPr>
            <w:tcW w:w="5000" w:type="pct"/>
            <w:gridSpan w:val="5"/>
            <w:shd w:val="clear" w:color="auto" w:fill="auto"/>
          </w:tcPr>
          <w:p w14:paraId="79043D9F" w14:textId="77777777" w:rsidR="00175704" w:rsidRPr="00BD369A" w:rsidRDefault="00175704" w:rsidP="00F23F7F">
            <w:pPr>
              <w:spacing w:after="0"/>
              <w:ind w:left="851" w:hanging="851"/>
              <w:rPr>
                <w:rFonts w:ascii="Arial" w:eastAsia="Times New Roman" w:hAnsi="Arial"/>
                <w:sz w:val="18"/>
                <w:highlight w:val="lightGray"/>
              </w:rPr>
            </w:pPr>
            <w:r w:rsidRPr="00BD369A">
              <w:rPr>
                <w:rFonts w:ascii="Arial" w:eastAsia="Times New Roman" w:hAnsi="Arial"/>
                <w:sz w:val="18"/>
                <w:highlight w:val="lightGray"/>
              </w:rPr>
              <w:t>NOTE 1:</w:t>
            </w:r>
            <w:r w:rsidRPr="00BD369A">
              <w:rPr>
                <w:rFonts w:ascii="Arial" w:eastAsia="Times New Roman" w:hAnsi="Arial"/>
                <w:sz w:val="18"/>
                <w:highlight w:val="lightGray"/>
              </w:rPr>
              <w:tab/>
              <w:t>NR operating band groups for satellite access are defined in clause 3.5.2A.</w:t>
            </w:r>
          </w:p>
        </w:tc>
      </w:tr>
    </w:tbl>
    <w:p w14:paraId="15BA7312" w14:textId="77777777" w:rsidR="00175704" w:rsidRPr="00BD369A" w:rsidRDefault="00175704" w:rsidP="00175704">
      <w:pPr>
        <w:rPr>
          <w:rFonts w:eastAsia="Times New Roman"/>
          <w:highlight w:val="lightGray"/>
        </w:rPr>
      </w:pPr>
    </w:p>
    <w:p w14:paraId="2CDD248D" w14:textId="77777777" w:rsidR="00175704" w:rsidRPr="00BD369A" w:rsidRDefault="00175704" w:rsidP="00175704">
      <w:pPr>
        <w:rPr>
          <w:rFonts w:eastAsia="Times New Roman"/>
        </w:rPr>
      </w:pPr>
      <w:r w:rsidRPr="00BD369A">
        <w:rPr>
          <w:rFonts w:eastAsia="Times New Roman"/>
          <w:highlight w:val="lightGray"/>
        </w:rPr>
        <w:t>The conditions for FR2-NTN NR cells depend on the EIS</w:t>
      </w:r>
      <w:r w:rsidRPr="00BD369A">
        <w:rPr>
          <w:rFonts w:eastAsia="Times New Roman"/>
          <w:highlight w:val="lightGray"/>
          <w:vertAlign w:val="subscript"/>
        </w:rPr>
        <w:t>REFSENS_50M</w:t>
      </w:r>
      <w:r w:rsidRPr="00BD369A">
        <w:rPr>
          <w:rFonts w:eastAsia="Times New Roman"/>
          <w:highlight w:val="lightGray"/>
        </w:rPr>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00B9F236" w14:textId="77777777" w:rsidR="00D42570" w:rsidRDefault="00D42570" w:rsidP="00D42570">
      <w:pPr>
        <w:jc w:val="both"/>
        <w:rPr>
          <w:rFonts w:ascii="Arial" w:hAnsi="Arial" w:cs="Arial"/>
        </w:rPr>
      </w:pPr>
      <w:r>
        <w:rPr>
          <w:rFonts w:ascii="Arial" w:hAnsi="Arial" w:cs="Arial"/>
        </w:rPr>
        <w:t>During T3, Cell 2 is present, and must be detectable. Since the test verdict is only dependent on the UE being able send PRACH, the relevant conditions are defined in the following extract from TS 38.133:</w:t>
      </w:r>
    </w:p>
    <w:p w14:paraId="70DC5179" w14:textId="77777777" w:rsidR="00675D0F" w:rsidRPr="00675D0F" w:rsidRDefault="00675D0F" w:rsidP="00675D0F">
      <w:pPr>
        <w:keepNext/>
        <w:keepLines/>
        <w:spacing w:before="120"/>
        <w:ind w:left="1418" w:hanging="1418"/>
        <w:outlineLvl w:val="3"/>
        <w:rPr>
          <w:rFonts w:ascii="Arial" w:eastAsia="Times New Roman" w:hAnsi="Arial"/>
          <w:sz w:val="24"/>
          <w:highlight w:val="lightGray"/>
          <w:lang w:eastAsia="zh-CN"/>
        </w:rPr>
      </w:pPr>
      <w:r w:rsidRPr="00675D0F">
        <w:rPr>
          <w:rFonts w:ascii="Arial" w:eastAsia="Times New Roman" w:hAnsi="Arial"/>
          <w:sz w:val="24"/>
          <w:highlight w:val="lightGray"/>
          <w:lang w:eastAsia="zh-CN"/>
        </w:rPr>
        <w:t>4.2C.2.4</w:t>
      </w:r>
      <w:r w:rsidRPr="00675D0F">
        <w:rPr>
          <w:rFonts w:ascii="Arial" w:eastAsia="Times New Roman" w:hAnsi="Arial"/>
          <w:sz w:val="24"/>
          <w:highlight w:val="lightGray"/>
          <w:lang w:eastAsia="zh-CN"/>
        </w:rPr>
        <w:tab/>
        <w:t>Measurements of inter-frequency NR cells</w:t>
      </w:r>
    </w:p>
    <w:p w14:paraId="4F2E74EF" w14:textId="77777777" w:rsidR="00675D0F" w:rsidRPr="00675D0F" w:rsidRDefault="00675D0F" w:rsidP="00675D0F">
      <w:pPr>
        <w:rPr>
          <w:rFonts w:eastAsia="Times New Roman"/>
          <w:highlight w:val="lightGray"/>
        </w:rPr>
      </w:pPr>
      <w:r w:rsidRPr="00675D0F">
        <w:rPr>
          <w:rFonts w:eastAsia="Times New Roman"/>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1C06E385" w14:textId="386F8006" w:rsidR="00675D0F" w:rsidRPr="00675D0F" w:rsidRDefault="00675D0F" w:rsidP="00675D0F">
      <w:pPr>
        <w:keepLines/>
        <w:ind w:left="1135" w:hanging="851"/>
        <w:rPr>
          <w:rFonts w:eastAsia="Times New Roman"/>
          <w:highlight w:val="lightGray"/>
          <w:lang w:eastAsia="zh-CN"/>
        </w:rPr>
      </w:pPr>
      <w:r w:rsidRPr="00675D0F">
        <w:rPr>
          <w:rFonts w:eastAsia="Times New Roman"/>
          <w:highlight w:val="lightGray"/>
        </w:rPr>
        <w:t>[ . . . ]</w:t>
      </w:r>
    </w:p>
    <w:p w14:paraId="4F53223C" w14:textId="77777777" w:rsidR="00675D0F" w:rsidRPr="00675D0F" w:rsidRDefault="00675D0F" w:rsidP="00675D0F">
      <w:pPr>
        <w:rPr>
          <w:rFonts w:eastAsia="Times New Roman" w:cs="v4.2.0"/>
        </w:rPr>
      </w:pPr>
      <w:r w:rsidRPr="00675D0F">
        <w:rPr>
          <w:rFonts w:eastAsia="Times New Roman" w:cs="v4.2.0"/>
          <w:highlight w:val="yellow"/>
        </w:rPr>
        <w:t xml:space="preserve">An inter-frequency cell is considered to be detectable </w:t>
      </w:r>
      <w:r w:rsidRPr="00675D0F">
        <w:rPr>
          <w:rFonts w:eastAsia="Times New Roman"/>
          <w:highlight w:val="yellow"/>
        </w:rPr>
        <w:t xml:space="preserve">according to the conditions defined in Annex </w:t>
      </w:r>
      <w:r w:rsidRPr="00675D0F">
        <w:rPr>
          <w:rFonts w:eastAsia="Times New Roman"/>
          <w:highlight w:val="yellow"/>
          <w:lang w:eastAsia="zh-CN"/>
        </w:rPr>
        <w:t xml:space="preserve">B.1.7 </w:t>
      </w:r>
      <w:r w:rsidRPr="00675D0F">
        <w:rPr>
          <w:rFonts w:eastAsia="Times New Roman"/>
          <w:highlight w:val="yellow"/>
        </w:rPr>
        <w:t>for a corresponding Band.</w:t>
      </w:r>
    </w:p>
    <w:p w14:paraId="3795768C" w14:textId="77777777" w:rsidR="00C80B70" w:rsidRPr="00D42570" w:rsidRDefault="00D42570" w:rsidP="00D42570">
      <w:pPr>
        <w:jc w:val="both"/>
        <w:rPr>
          <w:rFonts w:ascii="Arial" w:hAnsi="Arial" w:cs="Arial"/>
        </w:rPr>
      </w:pPr>
      <w:bookmarkStart w:id="3" w:name="_Toc383690871"/>
      <w:r>
        <w:rPr>
          <w:rFonts w:ascii="Arial" w:hAnsi="Arial" w:cs="Arial"/>
        </w:rPr>
        <w:t>&lt;&lt; clauses skipped &gt;&gt;</w:t>
      </w:r>
      <w:bookmarkEnd w:id="3"/>
    </w:p>
    <w:p w14:paraId="7BF1B099" w14:textId="09205FF3" w:rsidR="00D42570" w:rsidRDefault="00D42570" w:rsidP="00D42570">
      <w:pPr>
        <w:overflowPunct/>
        <w:jc w:val="both"/>
        <w:textAlignment w:val="auto"/>
        <w:rPr>
          <w:rFonts w:ascii="Arial" w:hAnsi="Arial" w:cs="Arial"/>
        </w:rPr>
      </w:pPr>
      <w:bookmarkStart w:id="4" w:name="_Toc383691907"/>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w:t>
      </w:r>
      <w:r w:rsidR="00675D0F">
        <w:rPr>
          <w:rFonts w:ascii="Arial" w:hAnsi="Arial" w:cs="Arial"/>
        </w:rPr>
        <w:t>7</w:t>
      </w:r>
      <w:r w:rsidRPr="00256E95">
        <w:rPr>
          <w:rFonts w:ascii="Arial" w:hAnsi="Arial" w:cs="Arial"/>
        </w:rPr>
        <w:t xml:space="preserve"> </w:t>
      </w:r>
      <w:r>
        <w:rPr>
          <w:rFonts w:ascii="Arial" w:hAnsi="Arial" w:cs="Arial"/>
        </w:rPr>
        <w:t xml:space="preserve">for </w:t>
      </w:r>
      <w:r w:rsidR="00675D0F">
        <w:rPr>
          <w:rFonts w:ascii="Arial" w:hAnsi="Arial" w:cs="Arial"/>
        </w:rPr>
        <w:t>i</w:t>
      </w:r>
      <w:r w:rsidRPr="00256E95">
        <w:rPr>
          <w:rFonts w:ascii="Arial" w:hAnsi="Arial" w:cs="Arial"/>
        </w:rPr>
        <w:t>nter-freq</w:t>
      </w:r>
      <w:r>
        <w:rPr>
          <w:rFonts w:ascii="Arial" w:hAnsi="Arial" w:cs="Arial"/>
        </w:rPr>
        <w:t>uency</w:t>
      </w:r>
      <w:r w:rsidRPr="00256E95">
        <w:rPr>
          <w:rFonts w:ascii="Arial" w:hAnsi="Arial" w:cs="Arial"/>
        </w:rPr>
        <w:t xml:space="preserve"> refers to </w:t>
      </w:r>
      <w:r>
        <w:rPr>
          <w:rFonts w:ascii="Arial" w:hAnsi="Arial" w:cs="Arial"/>
        </w:rPr>
        <w:t>Table B.1.</w:t>
      </w:r>
      <w:r w:rsidR="00675D0F">
        <w:rPr>
          <w:rFonts w:ascii="Arial" w:hAnsi="Arial" w:cs="Arial"/>
        </w:rPr>
        <w:t>6</w:t>
      </w:r>
      <w:r w:rsidRPr="00256E95">
        <w:rPr>
          <w:rFonts w:ascii="Arial" w:hAnsi="Arial" w:cs="Arial"/>
        </w:rPr>
        <w:t>-1</w:t>
      </w:r>
      <w:r w:rsidR="00675D0F">
        <w:rPr>
          <w:rFonts w:ascii="Arial" w:hAnsi="Arial" w:cs="Arial"/>
        </w:rPr>
        <w:t>:</w:t>
      </w:r>
      <w:r>
        <w:rPr>
          <w:rFonts w:ascii="Arial" w:hAnsi="Arial" w:cs="Arial"/>
        </w:rPr>
        <w:t>.</w:t>
      </w:r>
    </w:p>
    <w:p w14:paraId="613B6369" w14:textId="77777777" w:rsidR="00675D0F" w:rsidRPr="00675D0F" w:rsidRDefault="00675D0F" w:rsidP="00675D0F">
      <w:pPr>
        <w:spacing w:before="180"/>
        <w:ind w:left="1134" w:hanging="1134"/>
        <w:outlineLvl w:val="1"/>
        <w:rPr>
          <w:rFonts w:ascii="Arial" w:eastAsia="Times New Roman" w:hAnsi="Arial"/>
          <w:sz w:val="32"/>
          <w:highlight w:val="lightGray"/>
        </w:rPr>
      </w:pPr>
      <w:r w:rsidRPr="00675D0F">
        <w:rPr>
          <w:rFonts w:ascii="Arial" w:eastAsia="Times New Roman" w:hAnsi="Arial"/>
          <w:sz w:val="32"/>
          <w:highlight w:val="lightGray"/>
        </w:rPr>
        <w:t>B.1.7</w:t>
      </w:r>
      <w:r w:rsidRPr="00675D0F">
        <w:rPr>
          <w:rFonts w:ascii="Arial" w:eastAsia="Times New Roman" w:hAnsi="Arial"/>
          <w:sz w:val="32"/>
          <w:highlight w:val="lightGray"/>
        </w:rPr>
        <w:tab/>
        <w:t>Conditions for measurements on NR inter-frequency cells for cell re-selection for satellite access</w:t>
      </w:r>
    </w:p>
    <w:p w14:paraId="3E618BB6" w14:textId="77777777" w:rsidR="00675D0F" w:rsidRPr="00675D0F" w:rsidRDefault="00675D0F" w:rsidP="00675D0F">
      <w:pPr>
        <w:rPr>
          <w:rFonts w:eastAsia="Times New Roman"/>
          <w:highlight w:val="lightGray"/>
        </w:rPr>
      </w:pPr>
      <w:r w:rsidRPr="00675D0F">
        <w:rPr>
          <w:rFonts w:eastAsia="Times New Roman"/>
          <w:highlight w:val="lightGray"/>
        </w:rPr>
        <w:t>This clause defines the following conditions for NR inter-frequency measurements performed based on SSBs for cell re-selection: SSB_RP and SSB Ês/Iot, applicable for a corresponding operating band for satellite access.</w:t>
      </w:r>
    </w:p>
    <w:p w14:paraId="3F39936B" w14:textId="77777777" w:rsidR="00675D0F" w:rsidRPr="00675D0F" w:rsidRDefault="00675D0F" w:rsidP="00675D0F">
      <w:pPr>
        <w:rPr>
          <w:rFonts w:eastAsia="Times New Roman"/>
        </w:rPr>
      </w:pPr>
      <w:r w:rsidRPr="00675D0F">
        <w:rPr>
          <w:rFonts w:eastAsia="Times New Roman"/>
          <w:highlight w:val="yellow"/>
        </w:rPr>
        <w:t>The conditions defined in table B.1.6-1 for FR1 NR intra-frequency cell re-selection for satellite access shall also apply for FR1 NR inter-frequency cells for satellite access in this clause.</w:t>
      </w:r>
    </w:p>
    <w:p w14:paraId="4585EE09" w14:textId="1AFDC30B" w:rsidR="00675D0F" w:rsidRDefault="00675D0F" w:rsidP="00D42570">
      <w:pPr>
        <w:overflowPunct/>
        <w:jc w:val="both"/>
        <w:textAlignment w:val="auto"/>
        <w:rPr>
          <w:rFonts w:ascii="Arial" w:hAnsi="Arial" w:cs="Arial"/>
        </w:rPr>
      </w:pPr>
      <w:r>
        <w:rPr>
          <w:rFonts w:ascii="Arial" w:hAnsi="Arial" w:cs="Arial"/>
        </w:rPr>
        <w:t>And then:</w:t>
      </w:r>
    </w:p>
    <w:p w14:paraId="5F990401" w14:textId="77777777" w:rsidR="00675D0F" w:rsidRPr="00D71AC1" w:rsidRDefault="00675D0F" w:rsidP="00675D0F">
      <w:pPr>
        <w:spacing w:before="180"/>
        <w:ind w:left="1134" w:hanging="1134"/>
        <w:outlineLvl w:val="1"/>
        <w:rPr>
          <w:rFonts w:ascii="Arial" w:eastAsia="Times New Roman" w:hAnsi="Arial"/>
          <w:sz w:val="32"/>
          <w:highlight w:val="lightGray"/>
        </w:rPr>
      </w:pPr>
      <w:r w:rsidRPr="00D71AC1">
        <w:rPr>
          <w:rFonts w:ascii="Arial" w:eastAsia="Times New Roman" w:hAnsi="Arial"/>
          <w:sz w:val="32"/>
          <w:highlight w:val="lightGray"/>
        </w:rPr>
        <w:t>B.1.6</w:t>
      </w:r>
      <w:r w:rsidRPr="00D71AC1">
        <w:rPr>
          <w:rFonts w:ascii="Arial" w:eastAsia="Times New Roman" w:hAnsi="Arial"/>
          <w:sz w:val="32"/>
          <w:highlight w:val="lightGray"/>
        </w:rPr>
        <w:tab/>
        <w:t>Conditions for measurements on NR intra-frequency cells for cell re-selection for satellite access</w:t>
      </w:r>
    </w:p>
    <w:p w14:paraId="0C3B70AF" w14:textId="77777777" w:rsidR="00675D0F" w:rsidRPr="00D71AC1" w:rsidRDefault="00675D0F" w:rsidP="00675D0F">
      <w:pPr>
        <w:rPr>
          <w:rFonts w:eastAsia="Times New Roman"/>
          <w:highlight w:val="lightGray"/>
        </w:rPr>
      </w:pPr>
      <w:r w:rsidRPr="00D71AC1">
        <w:rPr>
          <w:rFonts w:eastAsia="Times New Roman"/>
          <w:highlight w:val="lightGray"/>
        </w:rPr>
        <w:t>This clause defines the following conditions for NR intra-frequency measurements performed based on SSBs for cell re-selection: SSB_RP and SSB Ês/Iot, applicable for a corresponding operating band for satellite access.</w:t>
      </w:r>
    </w:p>
    <w:p w14:paraId="5F5EA6A4" w14:textId="77777777" w:rsidR="00675D0F" w:rsidRPr="00D71AC1" w:rsidRDefault="00675D0F" w:rsidP="00675D0F">
      <w:pPr>
        <w:rPr>
          <w:rFonts w:eastAsia="Times New Roman"/>
          <w:highlight w:val="lightGray"/>
        </w:rPr>
      </w:pPr>
      <w:r w:rsidRPr="00D71AC1">
        <w:rPr>
          <w:rFonts w:eastAsia="Times New Roman"/>
          <w:highlight w:val="lightGray"/>
        </w:rPr>
        <w:t>The conditions are defined in table B.1.6-1 for FR1 NR cells.</w:t>
      </w:r>
    </w:p>
    <w:p w14:paraId="4D2BBCD7" w14:textId="77777777" w:rsidR="00675D0F" w:rsidRPr="00D71AC1" w:rsidRDefault="00675D0F" w:rsidP="00675D0F">
      <w:pPr>
        <w:spacing w:before="60"/>
        <w:jc w:val="center"/>
        <w:rPr>
          <w:rFonts w:ascii="Arial" w:eastAsia="Times New Roman" w:hAnsi="Arial"/>
          <w:b/>
          <w:highlight w:val="lightGray"/>
        </w:rPr>
      </w:pPr>
      <w:r w:rsidRPr="00D71AC1">
        <w:rPr>
          <w:rFonts w:ascii="Arial" w:eastAsia="Times New Roman" w:hAnsi="Arial"/>
          <w:b/>
          <w:highlight w:val="lightGray"/>
        </w:rPr>
        <w:t>Table B.1.6-1: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587"/>
        <w:gridCol w:w="1591"/>
        <w:gridCol w:w="1857"/>
      </w:tblGrid>
      <w:tr w:rsidR="00675D0F" w:rsidRPr="00D71AC1" w14:paraId="59CC0249" w14:textId="77777777" w:rsidTr="00F23F7F">
        <w:trPr>
          <w:jc w:val="center"/>
        </w:trPr>
        <w:tc>
          <w:tcPr>
            <w:tcW w:w="600" w:type="pct"/>
            <w:vMerge w:val="restart"/>
            <w:shd w:val="clear" w:color="auto" w:fill="auto"/>
            <w:vAlign w:val="center"/>
          </w:tcPr>
          <w:p w14:paraId="21F86717" w14:textId="77777777" w:rsidR="00675D0F" w:rsidRPr="00D71AC1" w:rsidRDefault="00675D0F" w:rsidP="00F23F7F">
            <w:pPr>
              <w:spacing w:after="0"/>
              <w:jc w:val="center"/>
              <w:rPr>
                <w:rFonts w:ascii="Arial" w:eastAsia="Times New Roman" w:hAnsi="Arial"/>
                <w:b/>
                <w:sz w:val="18"/>
                <w:highlight w:val="lightGray"/>
              </w:rPr>
            </w:pPr>
            <w:r w:rsidRPr="00D71AC1">
              <w:rPr>
                <w:rFonts w:ascii="Arial" w:eastAsia="Times New Roman" w:hAnsi="Arial"/>
                <w:b/>
                <w:sz w:val="18"/>
                <w:highlight w:val="lightGray"/>
              </w:rPr>
              <w:lastRenderedPageBreak/>
              <w:t>Parameter</w:t>
            </w:r>
          </w:p>
        </w:tc>
        <w:tc>
          <w:tcPr>
            <w:tcW w:w="1786" w:type="pct"/>
            <w:vMerge w:val="restart"/>
            <w:shd w:val="clear" w:color="auto" w:fill="auto"/>
            <w:vAlign w:val="center"/>
          </w:tcPr>
          <w:p w14:paraId="51978ECF" w14:textId="77777777" w:rsidR="00675D0F" w:rsidRPr="00D71AC1" w:rsidRDefault="00675D0F" w:rsidP="00F23F7F">
            <w:pPr>
              <w:spacing w:after="0"/>
              <w:jc w:val="center"/>
              <w:rPr>
                <w:rFonts w:ascii="Arial" w:eastAsia="Times New Roman" w:hAnsi="Arial"/>
                <w:b/>
                <w:sz w:val="18"/>
                <w:highlight w:val="lightGray"/>
              </w:rPr>
            </w:pPr>
            <w:r w:rsidRPr="00D71AC1">
              <w:rPr>
                <w:rFonts w:ascii="Arial" w:eastAsia="Times New Roman" w:hAnsi="Arial"/>
                <w:b/>
                <w:sz w:val="18"/>
                <w:highlight w:val="lightGray"/>
              </w:rPr>
              <w:t>NR operating band groups</w:t>
            </w:r>
            <w:r w:rsidRPr="00D71AC1">
              <w:rPr>
                <w:rFonts w:ascii="Arial" w:eastAsia="Times New Roman" w:hAnsi="Arial"/>
                <w:b/>
                <w:sz w:val="18"/>
                <w:highlight w:val="lightGray"/>
                <w:vertAlign w:val="superscript"/>
              </w:rPr>
              <w:t xml:space="preserve"> Note1</w:t>
            </w:r>
          </w:p>
        </w:tc>
        <w:tc>
          <w:tcPr>
            <w:tcW w:w="1650" w:type="pct"/>
            <w:gridSpan w:val="2"/>
            <w:shd w:val="clear" w:color="auto" w:fill="auto"/>
            <w:vAlign w:val="center"/>
          </w:tcPr>
          <w:p w14:paraId="3E4E708B" w14:textId="77777777" w:rsidR="00675D0F" w:rsidRPr="00D71AC1" w:rsidRDefault="00675D0F" w:rsidP="00F23F7F">
            <w:pPr>
              <w:spacing w:after="0"/>
              <w:jc w:val="center"/>
              <w:rPr>
                <w:rFonts w:ascii="Arial" w:eastAsia="Times New Roman" w:hAnsi="Arial"/>
                <w:b/>
                <w:sz w:val="18"/>
                <w:highlight w:val="lightGray"/>
              </w:rPr>
            </w:pPr>
            <w:r w:rsidRPr="00D71AC1">
              <w:rPr>
                <w:rFonts w:ascii="Arial" w:eastAsia="Times New Roman" w:hAnsi="Arial"/>
                <w:b/>
                <w:sz w:val="18"/>
                <w:highlight w:val="lightGray"/>
              </w:rPr>
              <w:t>Minimum SSB_RP</w:t>
            </w:r>
          </w:p>
        </w:tc>
        <w:tc>
          <w:tcPr>
            <w:tcW w:w="964" w:type="pct"/>
            <w:shd w:val="clear" w:color="auto" w:fill="auto"/>
          </w:tcPr>
          <w:p w14:paraId="62405A10" w14:textId="77777777" w:rsidR="00675D0F" w:rsidRPr="00D71AC1" w:rsidRDefault="00675D0F" w:rsidP="00F23F7F">
            <w:pPr>
              <w:spacing w:after="0"/>
              <w:jc w:val="center"/>
              <w:rPr>
                <w:rFonts w:ascii="Arial" w:eastAsia="Times New Roman" w:hAnsi="Arial"/>
                <w:b/>
                <w:sz w:val="18"/>
                <w:highlight w:val="lightGray"/>
              </w:rPr>
            </w:pPr>
            <w:r w:rsidRPr="00D71AC1">
              <w:rPr>
                <w:rFonts w:ascii="Arial" w:eastAsia="Times New Roman" w:hAnsi="Arial"/>
                <w:b/>
                <w:sz w:val="18"/>
                <w:highlight w:val="lightGray"/>
              </w:rPr>
              <w:t>SSB Ês/Iot</w:t>
            </w:r>
          </w:p>
        </w:tc>
      </w:tr>
      <w:tr w:rsidR="00675D0F" w:rsidRPr="00D71AC1" w14:paraId="3743CE23" w14:textId="77777777" w:rsidTr="00F23F7F">
        <w:trPr>
          <w:jc w:val="center"/>
        </w:trPr>
        <w:tc>
          <w:tcPr>
            <w:tcW w:w="600" w:type="pct"/>
            <w:vMerge/>
            <w:shd w:val="clear" w:color="auto" w:fill="auto"/>
          </w:tcPr>
          <w:p w14:paraId="028088A2" w14:textId="77777777" w:rsidR="00675D0F" w:rsidRPr="00D71AC1" w:rsidRDefault="00675D0F" w:rsidP="00F23F7F">
            <w:pPr>
              <w:spacing w:after="0"/>
              <w:jc w:val="center"/>
              <w:rPr>
                <w:rFonts w:ascii="Arial" w:eastAsia="Times New Roman" w:hAnsi="Arial"/>
                <w:b/>
                <w:sz w:val="18"/>
                <w:highlight w:val="lightGray"/>
              </w:rPr>
            </w:pPr>
          </w:p>
        </w:tc>
        <w:tc>
          <w:tcPr>
            <w:tcW w:w="1786" w:type="pct"/>
            <w:vMerge/>
            <w:shd w:val="clear" w:color="auto" w:fill="auto"/>
            <w:vAlign w:val="center"/>
          </w:tcPr>
          <w:p w14:paraId="180667BA" w14:textId="77777777" w:rsidR="00675D0F" w:rsidRPr="00D71AC1" w:rsidRDefault="00675D0F" w:rsidP="00F23F7F">
            <w:pPr>
              <w:spacing w:after="0"/>
              <w:jc w:val="center"/>
              <w:rPr>
                <w:rFonts w:ascii="Arial" w:eastAsia="Times New Roman" w:hAnsi="Arial"/>
                <w:b/>
                <w:sz w:val="18"/>
                <w:highlight w:val="lightGray"/>
              </w:rPr>
            </w:pPr>
          </w:p>
        </w:tc>
        <w:tc>
          <w:tcPr>
            <w:tcW w:w="1650" w:type="pct"/>
            <w:gridSpan w:val="2"/>
            <w:shd w:val="clear" w:color="auto" w:fill="auto"/>
            <w:vAlign w:val="center"/>
          </w:tcPr>
          <w:p w14:paraId="48C5F8E1" w14:textId="77777777" w:rsidR="00675D0F" w:rsidRPr="00D71AC1" w:rsidRDefault="00675D0F" w:rsidP="00F23F7F">
            <w:pPr>
              <w:spacing w:after="0"/>
              <w:jc w:val="center"/>
              <w:rPr>
                <w:rFonts w:ascii="Arial" w:eastAsia="Times New Roman" w:hAnsi="Arial"/>
                <w:b/>
                <w:sz w:val="18"/>
                <w:highlight w:val="lightGray"/>
              </w:rPr>
            </w:pPr>
            <w:r w:rsidRPr="00D71AC1">
              <w:rPr>
                <w:rFonts w:ascii="Arial" w:eastAsia="Times New Roman" w:hAnsi="Arial"/>
                <w:b/>
                <w:sz w:val="18"/>
                <w:highlight w:val="lightGray"/>
              </w:rPr>
              <w:t>dBm / SCS</w:t>
            </w:r>
            <w:r w:rsidRPr="00D71AC1">
              <w:rPr>
                <w:rFonts w:ascii="Arial" w:eastAsia="Times New Roman" w:hAnsi="Arial"/>
                <w:b/>
                <w:sz w:val="18"/>
                <w:highlight w:val="lightGray"/>
                <w:vertAlign w:val="subscript"/>
              </w:rPr>
              <w:t>SSB</w:t>
            </w:r>
          </w:p>
        </w:tc>
        <w:tc>
          <w:tcPr>
            <w:tcW w:w="964" w:type="pct"/>
            <w:vMerge w:val="restart"/>
            <w:shd w:val="clear" w:color="auto" w:fill="auto"/>
            <w:vAlign w:val="center"/>
          </w:tcPr>
          <w:p w14:paraId="6DE9A3F5" w14:textId="77777777" w:rsidR="00675D0F" w:rsidRPr="00D71AC1" w:rsidRDefault="00675D0F" w:rsidP="00F23F7F">
            <w:pPr>
              <w:spacing w:after="0"/>
              <w:jc w:val="center"/>
              <w:rPr>
                <w:rFonts w:ascii="Arial" w:eastAsia="Times New Roman" w:hAnsi="Arial"/>
                <w:b/>
                <w:sz w:val="18"/>
                <w:highlight w:val="lightGray"/>
              </w:rPr>
            </w:pPr>
            <w:r w:rsidRPr="00D71AC1">
              <w:rPr>
                <w:rFonts w:ascii="Arial" w:eastAsia="Times New Roman" w:hAnsi="Arial"/>
                <w:b/>
                <w:sz w:val="18"/>
                <w:highlight w:val="lightGray"/>
              </w:rPr>
              <w:t>dB</w:t>
            </w:r>
          </w:p>
        </w:tc>
      </w:tr>
      <w:tr w:rsidR="00675D0F" w:rsidRPr="00D71AC1" w14:paraId="423E5C38" w14:textId="77777777" w:rsidTr="00F23F7F">
        <w:trPr>
          <w:jc w:val="center"/>
        </w:trPr>
        <w:tc>
          <w:tcPr>
            <w:tcW w:w="600" w:type="pct"/>
            <w:vMerge/>
            <w:shd w:val="clear" w:color="auto" w:fill="auto"/>
          </w:tcPr>
          <w:p w14:paraId="3F47F05A" w14:textId="77777777" w:rsidR="00675D0F" w:rsidRPr="00D71AC1" w:rsidRDefault="00675D0F" w:rsidP="00F23F7F">
            <w:pPr>
              <w:spacing w:after="0"/>
              <w:jc w:val="center"/>
              <w:rPr>
                <w:rFonts w:ascii="Arial" w:eastAsia="Times New Roman" w:hAnsi="Arial"/>
                <w:b/>
                <w:sz w:val="18"/>
                <w:highlight w:val="lightGray"/>
              </w:rPr>
            </w:pPr>
          </w:p>
        </w:tc>
        <w:tc>
          <w:tcPr>
            <w:tcW w:w="1786" w:type="pct"/>
            <w:vMerge/>
            <w:shd w:val="clear" w:color="auto" w:fill="auto"/>
            <w:vAlign w:val="center"/>
          </w:tcPr>
          <w:p w14:paraId="45DC8C27" w14:textId="77777777" w:rsidR="00675D0F" w:rsidRPr="00D71AC1" w:rsidRDefault="00675D0F" w:rsidP="00F23F7F">
            <w:pPr>
              <w:spacing w:after="0"/>
              <w:jc w:val="center"/>
              <w:rPr>
                <w:rFonts w:ascii="Arial" w:eastAsia="Times New Roman" w:hAnsi="Arial"/>
                <w:b/>
                <w:sz w:val="18"/>
                <w:highlight w:val="lightGray"/>
              </w:rPr>
            </w:pPr>
          </w:p>
        </w:tc>
        <w:tc>
          <w:tcPr>
            <w:tcW w:w="824" w:type="pct"/>
            <w:shd w:val="clear" w:color="auto" w:fill="auto"/>
            <w:vAlign w:val="center"/>
          </w:tcPr>
          <w:p w14:paraId="38F99DBE" w14:textId="77777777" w:rsidR="00675D0F" w:rsidRPr="00D71AC1" w:rsidRDefault="00675D0F" w:rsidP="00F23F7F">
            <w:pPr>
              <w:spacing w:after="0"/>
              <w:jc w:val="center"/>
              <w:rPr>
                <w:rFonts w:ascii="Arial" w:eastAsia="Times New Roman" w:hAnsi="Arial"/>
                <w:b/>
                <w:sz w:val="18"/>
                <w:highlight w:val="lightGray"/>
              </w:rPr>
            </w:pPr>
            <w:r w:rsidRPr="00D71AC1">
              <w:rPr>
                <w:rFonts w:ascii="Arial" w:eastAsia="Times New Roman" w:hAnsi="Arial"/>
                <w:b/>
                <w:sz w:val="18"/>
                <w:highlight w:val="lightGray"/>
              </w:rPr>
              <w:t>SCS</w:t>
            </w:r>
            <w:r w:rsidRPr="00D71AC1">
              <w:rPr>
                <w:rFonts w:ascii="Arial" w:eastAsia="Times New Roman" w:hAnsi="Arial"/>
                <w:b/>
                <w:sz w:val="18"/>
                <w:highlight w:val="lightGray"/>
                <w:vertAlign w:val="subscript"/>
              </w:rPr>
              <w:t>SSB</w:t>
            </w:r>
            <w:r w:rsidRPr="00D71AC1">
              <w:rPr>
                <w:rFonts w:ascii="Arial" w:eastAsia="Times New Roman" w:hAnsi="Arial"/>
                <w:b/>
                <w:sz w:val="18"/>
                <w:highlight w:val="lightGray"/>
              </w:rPr>
              <w:t xml:space="preserve"> = 15 kHz</w:t>
            </w:r>
          </w:p>
        </w:tc>
        <w:tc>
          <w:tcPr>
            <w:tcW w:w="826" w:type="pct"/>
            <w:shd w:val="clear" w:color="auto" w:fill="auto"/>
            <w:vAlign w:val="center"/>
          </w:tcPr>
          <w:p w14:paraId="5B25593D" w14:textId="77777777" w:rsidR="00675D0F" w:rsidRPr="00D71AC1" w:rsidRDefault="00675D0F" w:rsidP="00F23F7F">
            <w:pPr>
              <w:spacing w:after="0"/>
              <w:jc w:val="center"/>
              <w:rPr>
                <w:rFonts w:ascii="Arial" w:eastAsia="Times New Roman" w:hAnsi="Arial"/>
                <w:b/>
                <w:sz w:val="18"/>
                <w:highlight w:val="lightGray"/>
              </w:rPr>
            </w:pPr>
            <w:r w:rsidRPr="00D71AC1">
              <w:rPr>
                <w:rFonts w:ascii="Arial" w:eastAsia="Times New Roman" w:hAnsi="Arial"/>
                <w:b/>
                <w:sz w:val="18"/>
                <w:highlight w:val="lightGray"/>
              </w:rPr>
              <w:t>SCS</w:t>
            </w:r>
            <w:r w:rsidRPr="00D71AC1">
              <w:rPr>
                <w:rFonts w:ascii="Arial" w:eastAsia="Times New Roman" w:hAnsi="Arial"/>
                <w:b/>
                <w:sz w:val="18"/>
                <w:highlight w:val="lightGray"/>
                <w:vertAlign w:val="subscript"/>
              </w:rPr>
              <w:t>SSB</w:t>
            </w:r>
            <w:r w:rsidRPr="00D71AC1">
              <w:rPr>
                <w:rFonts w:ascii="Arial" w:eastAsia="Times New Roman" w:hAnsi="Arial"/>
                <w:b/>
                <w:sz w:val="18"/>
                <w:highlight w:val="lightGray"/>
              </w:rPr>
              <w:t xml:space="preserve"> = 30 kHz</w:t>
            </w:r>
          </w:p>
        </w:tc>
        <w:tc>
          <w:tcPr>
            <w:tcW w:w="964" w:type="pct"/>
            <w:vMerge/>
            <w:shd w:val="clear" w:color="auto" w:fill="auto"/>
          </w:tcPr>
          <w:p w14:paraId="42DD637C" w14:textId="77777777" w:rsidR="00675D0F" w:rsidRPr="00D71AC1" w:rsidRDefault="00675D0F" w:rsidP="00F23F7F">
            <w:pPr>
              <w:spacing w:after="0"/>
              <w:jc w:val="center"/>
              <w:rPr>
                <w:rFonts w:ascii="Arial" w:eastAsia="Times New Roman" w:hAnsi="Arial"/>
                <w:b/>
                <w:sz w:val="18"/>
                <w:highlight w:val="lightGray"/>
              </w:rPr>
            </w:pPr>
          </w:p>
        </w:tc>
      </w:tr>
      <w:tr w:rsidR="00675D0F" w:rsidRPr="00D71AC1" w14:paraId="242D9791" w14:textId="77777777" w:rsidTr="00F23F7F">
        <w:trPr>
          <w:jc w:val="center"/>
        </w:trPr>
        <w:tc>
          <w:tcPr>
            <w:tcW w:w="600" w:type="pct"/>
            <w:shd w:val="clear" w:color="auto" w:fill="auto"/>
            <w:vAlign w:val="center"/>
          </w:tcPr>
          <w:p w14:paraId="6D64B7D1" w14:textId="77777777" w:rsidR="00675D0F" w:rsidRPr="00D71AC1" w:rsidRDefault="00675D0F" w:rsidP="00F23F7F">
            <w:pPr>
              <w:spacing w:after="0"/>
              <w:jc w:val="center"/>
              <w:rPr>
                <w:rFonts w:ascii="Arial" w:eastAsia="Times New Roman" w:hAnsi="Arial" w:cs="Arial"/>
                <w:b/>
                <w:sz w:val="18"/>
                <w:highlight w:val="lightGray"/>
              </w:rPr>
            </w:pPr>
            <w:r w:rsidRPr="00D71AC1">
              <w:rPr>
                <w:rFonts w:ascii="Arial" w:eastAsia="Times New Roman" w:hAnsi="Arial"/>
                <w:b/>
                <w:sz w:val="18"/>
                <w:highlight w:val="lightGray"/>
              </w:rPr>
              <w:t>Condition</w:t>
            </w:r>
            <w:r w:rsidRPr="00D71AC1">
              <w:rPr>
                <w:rFonts w:ascii="Arial" w:eastAsia="Times New Roman" w:hAnsi="Arial" w:cs="Arial"/>
                <w:b/>
                <w:sz w:val="18"/>
                <w:highlight w:val="lightGray"/>
              </w:rPr>
              <w:t>s</w:t>
            </w:r>
          </w:p>
        </w:tc>
        <w:tc>
          <w:tcPr>
            <w:tcW w:w="1786" w:type="pct"/>
            <w:shd w:val="clear" w:color="auto" w:fill="auto"/>
          </w:tcPr>
          <w:p w14:paraId="4BECC735" w14:textId="77777777" w:rsidR="00675D0F" w:rsidRPr="00D71AC1" w:rsidRDefault="00675D0F" w:rsidP="00F23F7F">
            <w:pPr>
              <w:spacing w:after="0"/>
              <w:jc w:val="center"/>
              <w:rPr>
                <w:rFonts w:ascii="Arial" w:eastAsia="Times New Roman" w:hAnsi="Arial"/>
                <w:sz w:val="18"/>
                <w:highlight w:val="yellow"/>
              </w:rPr>
            </w:pPr>
            <w:r w:rsidRPr="00D71AC1">
              <w:rPr>
                <w:rFonts w:ascii="Arial" w:eastAsia="Times New Roman" w:hAnsi="Arial"/>
                <w:sz w:val="18"/>
                <w:highlight w:val="yellow"/>
              </w:rPr>
              <w:t>NR_FDD_SAB_FR1_A</w:t>
            </w:r>
          </w:p>
        </w:tc>
        <w:tc>
          <w:tcPr>
            <w:tcW w:w="824" w:type="pct"/>
            <w:shd w:val="clear" w:color="auto" w:fill="auto"/>
            <w:vAlign w:val="center"/>
          </w:tcPr>
          <w:p w14:paraId="55A326E0" w14:textId="77777777" w:rsidR="00675D0F" w:rsidRPr="00D71AC1" w:rsidRDefault="00675D0F" w:rsidP="00F23F7F">
            <w:pPr>
              <w:spacing w:after="0"/>
              <w:jc w:val="center"/>
              <w:rPr>
                <w:rFonts w:ascii="Arial" w:eastAsia="Times New Roman" w:hAnsi="Arial"/>
                <w:sz w:val="18"/>
                <w:highlight w:val="yellow"/>
              </w:rPr>
            </w:pPr>
            <w:r w:rsidRPr="00D71AC1">
              <w:rPr>
                <w:rFonts w:ascii="Arial" w:eastAsia="Times New Roman" w:hAnsi="Arial"/>
                <w:sz w:val="18"/>
                <w:highlight w:val="yellow"/>
              </w:rPr>
              <w:t>-124</w:t>
            </w:r>
          </w:p>
        </w:tc>
        <w:tc>
          <w:tcPr>
            <w:tcW w:w="826" w:type="pct"/>
            <w:shd w:val="clear" w:color="auto" w:fill="auto"/>
            <w:vAlign w:val="center"/>
          </w:tcPr>
          <w:p w14:paraId="6F174B6B" w14:textId="77777777" w:rsidR="00675D0F" w:rsidRPr="00D71AC1" w:rsidRDefault="00675D0F" w:rsidP="00F23F7F">
            <w:pPr>
              <w:spacing w:after="0"/>
              <w:jc w:val="center"/>
              <w:rPr>
                <w:rFonts w:ascii="Arial" w:eastAsia="Times New Roman" w:hAnsi="Arial"/>
                <w:sz w:val="18"/>
                <w:highlight w:val="lightGray"/>
              </w:rPr>
            </w:pPr>
            <w:r w:rsidRPr="00D71AC1">
              <w:rPr>
                <w:rFonts w:ascii="Arial" w:eastAsia="Times New Roman" w:hAnsi="Arial"/>
                <w:sz w:val="18"/>
                <w:highlight w:val="lightGray"/>
              </w:rPr>
              <w:t>-121</w:t>
            </w:r>
          </w:p>
        </w:tc>
        <w:tc>
          <w:tcPr>
            <w:tcW w:w="964" w:type="pct"/>
            <w:shd w:val="clear" w:color="auto" w:fill="auto"/>
            <w:vAlign w:val="center"/>
          </w:tcPr>
          <w:p w14:paraId="6BB54539" w14:textId="77777777" w:rsidR="00675D0F" w:rsidRPr="00D71AC1" w:rsidRDefault="00675D0F" w:rsidP="00F23F7F">
            <w:pPr>
              <w:spacing w:after="0"/>
              <w:jc w:val="center"/>
              <w:rPr>
                <w:rFonts w:ascii="Arial" w:eastAsia="Times New Roman" w:hAnsi="Arial"/>
                <w:sz w:val="18"/>
                <w:highlight w:val="yellow"/>
              </w:rPr>
            </w:pPr>
            <w:r w:rsidRPr="00D71AC1">
              <w:rPr>
                <w:rFonts w:ascii="Arial" w:eastAsia="Times New Roman" w:hAnsi="Arial"/>
                <w:sz w:val="18"/>
                <w:highlight w:val="yellow"/>
              </w:rPr>
              <w:sym w:font="Symbol" w:char="F0B3"/>
            </w:r>
            <w:r w:rsidRPr="00D71AC1">
              <w:rPr>
                <w:rFonts w:ascii="Arial" w:eastAsia="Times New Roman" w:hAnsi="Arial"/>
                <w:sz w:val="18"/>
                <w:highlight w:val="yellow"/>
              </w:rPr>
              <w:t xml:space="preserve"> -4</w:t>
            </w:r>
          </w:p>
        </w:tc>
      </w:tr>
      <w:tr w:rsidR="00675D0F" w:rsidRPr="00D71AC1" w14:paraId="4DA4DE07" w14:textId="77777777" w:rsidTr="00F23F7F">
        <w:trPr>
          <w:jc w:val="center"/>
        </w:trPr>
        <w:tc>
          <w:tcPr>
            <w:tcW w:w="5000" w:type="pct"/>
            <w:gridSpan w:val="5"/>
            <w:shd w:val="clear" w:color="auto" w:fill="auto"/>
          </w:tcPr>
          <w:p w14:paraId="041C52E5" w14:textId="77777777" w:rsidR="00675D0F" w:rsidRPr="00D71AC1" w:rsidRDefault="00675D0F" w:rsidP="00F23F7F">
            <w:pPr>
              <w:spacing w:after="0"/>
              <w:ind w:left="851" w:hanging="851"/>
              <w:rPr>
                <w:rFonts w:ascii="Arial" w:eastAsia="Times New Roman" w:hAnsi="Arial"/>
                <w:sz w:val="18"/>
              </w:rPr>
            </w:pPr>
            <w:r w:rsidRPr="00D71AC1">
              <w:rPr>
                <w:rFonts w:ascii="Arial" w:eastAsia="Times New Roman" w:hAnsi="Arial"/>
                <w:sz w:val="18"/>
                <w:highlight w:val="lightGray"/>
              </w:rPr>
              <w:t>NOTE 1:</w:t>
            </w:r>
            <w:r w:rsidRPr="00D71AC1">
              <w:rPr>
                <w:rFonts w:ascii="Arial" w:eastAsia="Times New Roman" w:hAnsi="Arial"/>
                <w:sz w:val="18"/>
                <w:highlight w:val="lightGray"/>
              </w:rPr>
              <w:tab/>
              <w:t>NR operating band groups for satellite access are defined in clause 3.5.2A.</w:t>
            </w:r>
          </w:p>
        </w:tc>
      </w:tr>
    </w:tbl>
    <w:p w14:paraId="1775A6FF" w14:textId="77777777" w:rsidR="00675D0F" w:rsidRDefault="00675D0F" w:rsidP="00D42570">
      <w:pPr>
        <w:overflowPunct/>
        <w:jc w:val="both"/>
        <w:textAlignment w:val="auto"/>
        <w:rPr>
          <w:rFonts w:ascii="Arial" w:hAnsi="Arial" w:cs="Arial"/>
        </w:rPr>
      </w:pPr>
    </w:p>
    <w:bookmarkEnd w:id="4"/>
    <w:p w14:paraId="2E79BA2A" w14:textId="77777777" w:rsidR="00675D0F" w:rsidRDefault="00675D0F" w:rsidP="00675D0F">
      <w:pPr>
        <w:jc w:val="both"/>
        <w:rPr>
          <w:rFonts w:ascii="Arial" w:hAnsi="Arial" w:cs="Arial"/>
        </w:rPr>
      </w:pPr>
      <w:r>
        <w:rPr>
          <w:rFonts w:ascii="Arial" w:hAnsi="Arial" w:cs="Arial"/>
        </w:rPr>
        <w:t>In conclusion, the following conditions need to be satisfied:</w:t>
      </w:r>
    </w:p>
    <w:p w14:paraId="0EE7A0D9" w14:textId="77777777" w:rsidR="00675D0F" w:rsidRDefault="00675D0F" w:rsidP="00675D0F">
      <w:pPr>
        <w:jc w:val="both"/>
        <w:rPr>
          <w:rFonts w:ascii="Arial" w:hAnsi="Arial" w:cs="Arial"/>
        </w:rPr>
      </w:pPr>
      <w:r>
        <w:rPr>
          <w:rFonts w:ascii="Arial" w:hAnsi="Arial" w:cs="Arial"/>
        </w:rPr>
        <w:t>NR Cell 1:</w:t>
      </w:r>
    </w:p>
    <w:p w14:paraId="67125229" w14:textId="77777777" w:rsidR="00675D0F" w:rsidRDefault="00675D0F" w:rsidP="00675D0F">
      <w:pPr>
        <w:pStyle w:val="ListParagraph"/>
        <w:numPr>
          <w:ilvl w:val="0"/>
          <w:numId w:val="50"/>
        </w:numPr>
        <w:jc w:val="both"/>
        <w:rPr>
          <w:rFonts w:ascii="Arial" w:hAnsi="Arial" w:cs="Arial"/>
        </w:rPr>
      </w:pPr>
      <w:r>
        <w:rPr>
          <w:rFonts w:ascii="Arial" w:hAnsi="Arial" w:cs="Arial"/>
        </w:rPr>
        <w:t>SSB Es/Iot ≥ -6dB</w:t>
      </w:r>
    </w:p>
    <w:p w14:paraId="44E6EAFA" w14:textId="77777777" w:rsidR="00675D0F" w:rsidRDefault="00675D0F" w:rsidP="00675D0F">
      <w:pPr>
        <w:pStyle w:val="ListParagraph"/>
        <w:numPr>
          <w:ilvl w:val="0"/>
          <w:numId w:val="50"/>
        </w:numPr>
        <w:jc w:val="both"/>
        <w:rPr>
          <w:rFonts w:ascii="Arial" w:hAnsi="Arial" w:cs="Arial"/>
        </w:rPr>
      </w:pPr>
      <w:r>
        <w:rPr>
          <w:rFonts w:ascii="Arial" w:hAnsi="Arial" w:cs="Arial"/>
        </w:rPr>
        <w:t>-121dBm/15kHz ≤ Io ≤ -50dBm/CBW</w:t>
      </w:r>
    </w:p>
    <w:p w14:paraId="69D14ADD" w14:textId="77777777" w:rsidR="00675D0F" w:rsidRPr="00D71AC1" w:rsidRDefault="00675D0F" w:rsidP="00675D0F">
      <w:pPr>
        <w:pStyle w:val="ListParagraph"/>
        <w:numPr>
          <w:ilvl w:val="0"/>
          <w:numId w:val="50"/>
        </w:numPr>
        <w:jc w:val="both"/>
        <w:rPr>
          <w:rFonts w:ascii="Arial" w:hAnsi="Arial" w:cs="Arial"/>
        </w:rPr>
      </w:pPr>
      <w:r>
        <w:rPr>
          <w:rFonts w:ascii="Arial" w:hAnsi="Arial" w:cs="Arial"/>
        </w:rPr>
        <w:t>SS-RSRP ≥ -127dBm/15kHz</w:t>
      </w:r>
    </w:p>
    <w:p w14:paraId="1D31FC85" w14:textId="77777777" w:rsidR="00675D0F" w:rsidRDefault="00675D0F" w:rsidP="00675D0F">
      <w:pPr>
        <w:jc w:val="both"/>
        <w:rPr>
          <w:rFonts w:ascii="Arial" w:hAnsi="Arial" w:cs="Arial"/>
        </w:rPr>
      </w:pPr>
      <w:r>
        <w:rPr>
          <w:rFonts w:ascii="Arial" w:hAnsi="Arial" w:cs="Arial"/>
        </w:rPr>
        <w:t>NR Cell 2:</w:t>
      </w:r>
    </w:p>
    <w:p w14:paraId="26224BD1" w14:textId="226DFCCD" w:rsidR="00675D0F" w:rsidRPr="00854A12" w:rsidRDefault="00675D0F" w:rsidP="00675D0F">
      <w:pPr>
        <w:pStyle w:val="ListParagraph"/>
        <w:numPr>
          <w:ilvl w:val="0"/>
          <w:numId w:val="50"/>
        </w:numPr>
        <w:jc w:val="both"/>
        <w:rPr>
          <w:rFonts w:ascii="Arial" w:hAnsi="Arial" w:cs="Arial"/>
          <w:lang w:val="en-US"/>
        </w:rPr>
      </w:pPr>
      <w:r w:rsidRPr="00854A12">
        <w:rPr>
          <w:rFonts w:ascii="Arial" w:hAnsi="Arial" w:cs="Arial"/>
          <w:lang w:val="en-US"/>
        </w:rPr>
        <w:t>SSB Es/Iot ≥ -4dB</w:t>
      </w:r>
    </w:p>
    <w:p w14:paraId="0CC34B4C" w14:textId="77777777" w:rsidR="00675D0F" w:rsidRDefault="00675D0F" w:rsidP="00675D0F">
      <w:pPr>
        <w:pStyle w:val="ListParagraph"/>
        <w:numPr>
          <w:ilvl w:val="0"/>
          <w:numId w:val="50"/>
        </w:numPr>
        <w:jc w:val="both"/>
        <w:rPr>
          <w:rFonts w:ascii="Arial" w:hAnsi="Arial" w:cs="Arial"/>
        </w:rPr>
      </w:pPr>
      <w:r>
        <w:rPr>
          <w:rFonts w:ascii="Arial" w:hAnsi="Arial" w:cs="Arial"/>
        </w:rPr>
        <w:t>-121dBm/15kHz ≤ Io ≤ -50dBm/CBW</w:t>
      </w:r>
    </w:p>
    <w:p w14:paraId="31CC5AB0" w14:textId="70880DD3" w:rsidR="00675D0F" w:rsidRPr="00854A12" w:rsidRDefault="00675D0F" w:rsidP="00675D0F">
      <w:pPr>
        <w:pStyle w:val="ListParagraph"/>
        <w:numPr>
          <w:ilvl w:val="0"/>
          <w:numId w:val="50"/>
        </w:numPr>
        <w:jc w:val="both"/>
        <w:rPr>
          <w:rFonts w:ascii="Arial" w:hAnsi="Arial" w:cs="Arial"/>
        </w:rPr>
      </w:pPr>
      <w:r>
        <w:rPr>
          <w:rFonts w:ascii="Arial" w:hAnsi="Arial" w:cs="Arial"/>
        </w:rPr>
        <w:t>SS-RSRP ≥ -124dBm/15kHz</w:t>
      </w:r>
    </w:p>
    <w:p w14:paraId="07BFDC45" w14:textId="77777777" w:rsidR="00675D0F" w:rsidRDefault="00675D0F" w:rsidP="00675D0F">
      <w:pPr>
        <w:jc w:val="both"/>
        <w:rPr>
          <w:rFonts w:ascii="Arial" w:hAnsi="Arial" w:cs="Arial"/>
        </w:rPr>
      </w:pPr>
      <w:r>
        <w:rPr>
          <w:rFonts w:ascii="Arial" w:hAnsi="Arial" w:cs="Arial"/>
        </w:rPr>
        <w:t>These conditions are verified in the analysis spreadsheet.</w:t>
      </w:r>
    </w:p>
    <w:p w14:paraId="119180F2" w14:textId="78D96A12" w:rsidR="00E5782B" w:rsidRPr="006B42F1" w:rsidRDefault="00E5782B" w:rsidP="00675D0F">
      <w:pPr>
        <w:overflowPunct/>
        <w:spacing w:before="120" w:after="120"/>
        <w:jc w:val="both"/>
        <w:textAlignment w:val="auto"/>
        <w:rPr>
          <w:rFonts w:ascii="Arial" w:hAnsi="Arial"/>
          <w:u w:val="single"/>
        </w:rPr>
      </w:pPr>
      <w:r>
        <w:rPr>
          <w:rFonts w:ascii="Arial" w:hAnsi="Arial"/>
          <w:u w:val="single"/>
        </w:rPr>
        <w:t>d) Controlled parameters critical to verdict</w:t>
      </w:r>
    </w:p>
    <w:p w14:paraId="160C755F" w14:textId="77777777" w:rsidR="00E5782B" w:rsidRDefault="00E5782B" w:rsidP="00675D0F">
      <w:pPr>
        <w:jc w:val="both"/>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r w:rsidR="006256DB" w:rsidRPr="00727FC9">
        <w:rPr>
          <w:rFonts w:ascii="Arial" w:hAnsi="Arial"/>
        </w:rPr>
        <w:t>The reason for each parameter being critical to the test verdict is given briefly in the “Comment” column of section d) in the accompanying spreadsheet. Information about the value to be achieved is given later in the “</w:t>
      </w:r>
      <w:r w:rsidR="006256DB" w:rsidRPr="00531335">
        <w:rPr>
          <w:rFonts w:ascii="Arial" w:hAnsi="Arial"/>
        </w:rPr>
        <w:t>Source and Reference</w:t>
      </w:r>
      <w:r w:rsidR="006256DB" w:rsidRPr="00727FC9">
        <w:rPr>
          <w:rFonts w:ascii="Arial" w:hAnsi="Arial"/>
        </w:rPr>
        <w:t>” column of section g) in the spreadsheet.</w:t>
      </w:r>
    </w:p>
    <w:p w14:paraId="76FF77FD" w14:textId="77777777" w:rsidR="00CD1BD9" w:rsidRDefault="008D3431" w:rsidP="00675D0F">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the Cell 1 </w:t>
      </w:r>
      <w:r w:rsidR="004A77F1">
        <w:rPr>
          <w:rFonts w:ascii="Arial" w:hAnsi="Arial"/>
        </w:rPr>
        <w:t>SS-RSRP</w:t>
      </w:r>
      <w:r w:rsidR="001E6D07" w:rsidRPr="008C2ACA">
        <w:rPr>
          <w:rFonts w:ascii="Arial" w:hAnsi="Arial"/>
        </w:rPr>
        <w:t>, so the sensitivity factor is 1.000</w:t>
      </w:r>
      <w:r w:rsidR="008C2ACA">
        <w:rPr>
          <w:rFonts w:ascii="Arial" w:hAnsi="Arial"/>
        </w:rPr>
        <w:t xml:space="preserve"> during T1</w:t>
      </w:r>
      <w:r w:rsidR="00CD1BD9" w:rsidRPr="004D6C3C">
        <w:rPr>
          <w:rFonts w:ascii="Arial" w:hAnsi="Arial"/>
        </w:rPr>
        <w:t>.</w:t>
      </w:r>
    </w:p>
    <w:p w14:paraId="41AB2F7E" w14:textId="77777777" w:rsidR="006256DB" w:rsidRPr="004D6C3C" w:rsidRDefault="006256DB" w:rsidP="00675D0F">
      <w:pPr>
        <w:jc w:val="both"/>
        <w:rPr>
          <w:rFonts w:ascii="Arial" w:hAnsi="Arial"/>
        </w:rPr>
      </w:pPr>
      <w:r w:rsidRPr="007C4249">
        <w:rPr>
          <w:rFonts w:ascii="Arial" w:hAnsi="Arial"/>
        </w:rPr>
        <w:t>In some cases, the sensitivity factor is an intermediate value. For example, for intra-frequency test cases, Cell 2 Es/Noc may have an effect on Cell 1 Es/Iot which depends on the ratios of the powers making up the total. In such cases a sensitivity factor value between 0 and 1 results. It is important to calculate these correctly to obtain the overall uncertainty. However, based on the design of this test case and the inter-frequency aspects, this situation does not exist.</w:t>
      </w:r>
    </w:p>
    <w:p w14:paraId="5F49B955" w14:textId="77777777" w:rsidR="0057799A" w:rsidRPr="004D6C3C" w:rsidRDefault="000C0426" w:rsidP="00675D0F">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 xml:space="preserve">taking into account the </w:t>
      </w:r>
      <w:r w:rsidR="00482A3D" w:rsidRPr="004D6C3C">
        <w:rPr>
          <w:rFonts w:ascii="Arial" w:hAnsi="Arial"/>
        </w:rPr>
        <w:t xml:space="preserve">uncertainties and </w:t>
      </w:r>
      <w:r w:rsidR="00FC6666" w:rsidRPr="004D6C3C">
        <w:rPr>
          <w:rFonts w:ascii="Arial" w:hAnsi="Arial"/>
        </w:rPr>
        <w:t xml:space="preserve">sensitivity factors for each parameter that can be set by the test equipment.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14:paraId="2A57D370" w14:textId="77777777" w:rsidR="00BD3861" w:rsidRPr="00396D93" w:rsidRDefault="00BD3861" w:rsidP="00675D0F">
      <w:pPr>
        <w:overflowPunct/>
        <w:jc w:val="both"/>
        <w:textAlignment w:val="auto"/>
        <w:rPr>
          <w:rFonts w:ascii="Arial" w:hAnsi="Arial"/>
        </w:rPr>
      </w:pPr>
      <w:r w:rsidRPr="004D6C3C">
        <w:rPr>
          <w:rFonts w:ascii="Arial" w:hAnsi="Arial"/>
        </w:rPr>
        <w:t>For the test system uncertainties t</w:t>
      </w:r>
      <w:r w:rsidR="0057799A" w:rsidRPr="004D6C3C">
        <w:rPr>
          <w:rFonts w:ascii="Arial" w:hAnsi="Arial"/>
        </w:rPr>
        <w:t>he normal procedure of combining uncorrelated uncertainties root-sum-square is followed.</w:t>
      </w:r>
    </w:p>
    <w:p w14:paraId="06573633" w14:textId="77777777" w:rsidR="00061649" w:rsidRDefault="00061649" w:rsidP="00675D0F">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5AC6F314" w14:textId="77777777" w:rsidR="006256DB" w:rsidRDefault="006256DB" w:rsidP="00675D0F">
      <w:pPr>
        <w:jc w:val="both"/>
        <w:rPr>
          <w:rFonts w:ascii="Arial" w:hAnsi="Arial"/>
        </w:rPr>
      </w:pPr>
      <w:r>
        <w:rPr>
          <w:rFonts w:ascii="Arial" w:hAnsi="Arial"/>
        </w:rPr>
        <w:t xml:space="preserve">During T1 for NR Cell 1, the uncertainties do not take Io, </w:t>
      </w:r>
      <w:r w:rsidRPr="005A6E03">
        <w:rPr>
          <w:rFonts w:ascii="Arial" w:hAnsi="Arial"/>
        </w:rPr>
        <w:t xml:space="preserve">Ês/Iot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14:paraId="1D683B15" w14:textId="77777777" w:rsidR="006256DB" w:rsidRDefault="006256DB" w:rsidP="00675D0F">
      <w:pPr>
        <w:jc w:val="both"/>
        <w:rPr>
          <w:rFonts w:ascii="Arial" w:hAnsi="Arial"/>
        </w:rPr>
      </w:pPr>
      <w:r>
        <w:rPr>
          <w:rFonts w:ascii="Arial" w:hAnsi="Arial"/>
        </w:rPr>
        <w:t>During T2, the uncertainties do not affect the test verdict.</w:t>
      </w:r>
    </w:p>
    <w:p w14:paraId="42AF4EEC" w14:textId="77777777" w:rsidR="006256DB" w:rsidRDefault="006256DB" w:rsidP="00675D0F">
      <w:pPr>
        <w:jc w:val="both"/>
        <w:rPr>
          <w:rFonts w:ascii="Arial" w:hAnsi="Arial"/>
        </w:rPr>
      </w:pPr>
      <w:r>
        <w:rPr>
          <w:rFonts w:ascii="Arial" w:hAnsi="Arial"/>
        </w:rPr>
        <w:t xml:space="preserve">During T3 for NR Cell 2, the uncertainties do not take </w:t>
      </w:r>
      <w:r w:rsidRPr="005A6E03">
        <w:rPr>
          <w:rFonts w:ascii="Arial" w:hAnsi="Arial"/>
        </w:rPr>
        <w:t xml:space="preserve">Ês/Iot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14:paraId="5A7399B6" w14:textId="77777777" w:rsidR="001064DE" w:rsidRDefault="001064DE" w:rsidP="00675D0F">
      <w:pPr>
        <w:jc w:val="both"/>
        <w:rPr>
          <w:rFonts w:ascii="Arial" w:hAnsi="Arial"/>
        </w:rPr>
      </w:pPr>
      <w:r w:rsidRPr="00A530D1">
        <w:rPr>
          <w:rFonts w:ascii="Arial" w:hAnsi="Arial"/>
        </w:rPr>
        <w:t>The check that all other controlled parameters meet their required range is done in step g). In theory it is possible for steps e) to g) to be iterative, or possibly even steps c) to g) to be iterative</w:t>
      </w:r>
      <w:r>
        <w:rPr>
          <w:rFonts w:ascii="Arial" w:hAnsi="Arial"/>
        </w:rPr>
        <w:t>, but this test case can be done without such iteration.</w:t>
      </w:r>
    </w:p>
    <w:p w14:paraId="1FDCBD20" w14:textId="77777777" w:rsidR="002C61C2" w:rsidRDefault="002C61C2" w:rsidP="00675D0F">
      <w:pPr>
        <w:overflowPunct/>
        <w:spacing w:before="120" w:after="120"/>
        <w:jc w:val="both"/>
        <w:textAlignment w:val="auto"/>
        <w:rPr>
          <w:rFonts w:ascii="Arial" w:hAnsi="Arial"/>
          <w:u w:val="single"/>
          <w:lang w:eastAsia="zh-CN"/>
        </w:rPr>
      </w:pPr>
      <w:r w:rsidRPr="00556626">
        <w:rPr>
          <w:rFonts w:ascii="Arial" w:hAnsi="Arial"/>
          <w:u w:val="single"/>
        </w:rPr>
        <w:lastRenderedPageBreak/>
        <w:t>f) Parameters modified by Test Tolerances</w:t>
      </w:r>
    </w:p>
    <w:p w14:paraId="72503E94" w14:textId="77777777" w:rsidR="006256DB" w:rsidRDefault="006256DB" w:rsidP="00675D0F">
      <w:pPr>
        <w:jc w:val="both"/>
        <w:rPr>
          <w:rFonts w:ascii="Arial" w:hAnsi="Arial"/>
        </w:rPr>
      </w:pPr>
      <w:r>
        <w:rPr>
          <w:rFonts w:ascii="Arial" w:hAnsi="Arial"/>
        </w:rPr>
        <w:t>As no offsets have been applied, all values are the same as in section b).</w:t>
      </w:r>
    </w:p>
    <w:p w14:paraId="0B7D9853" w14:textId="77777777" w:rsidR="006256DB" w:rsidRPr="002A4927" w:rsidRDefault="006256DB" w:rsidP="00675D0F">
      <w:pPr>
        <w:overflowPunct/>
        <w:jc w:val="both"/>
        <w:textAlignment w:val="auto"/>
        <w:rPr>
          <w:rFonts w:ascii="Arial" w:hAnsi="Arial"/>
        </w:rPr>
      </w:pPr>
      <w:r>
        <w:rPr>
          <w:rFonts w:ascii="Arial" w:hAnsi="Arial"/>
        </w:rPr>
        <w:t>In general all the values are listed for each time interval T1, T2 and T3 but as cell 1 is not present during T2 and T3 those entries are greyed out and as cell 2 is not present during T1 and T2 those entires are greyed out.</w:t>
      </w:r>
    </w:p>
    <w:p w14:paraId="6C4952A2" w14:textId="77777777" w:rsidR="007D26A4" w:rsidRDefault="007D26A4" w:rsidP="00675D0F">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53F410AE" w14:textId="77777777" w:rsidR="006256DB" w:rsidRPr="006256DB" w:rsidRDefault="006256DB" w:rsidP="00675D0F">
      <w:pPr>
        <w:jc w:val="both"/>
        <w:rPr>
          <w:rFonts w:ascii="Arial" w:hAnsi="Arial"/>
        </w:rPr>
      </w:pPr>
      <w:r w:rsidRPr="000C3F6F">
        <w:rPr>
          <w:rFonts w:ascii="Arial" w:hAnsi="Arial"/>
        </w:rPr>
        <w:t>It is not necessary to calculate all parameters during each time interval T1</w:t>
      </w:r>
      <w:r>
        <w:rPr>
          <w:rFonts w:ascii="Arial" w:hAnsi="Arial"/>
        </w:rPr>
        <w:t>,</w:t>
      </w:r>
      <w:r w:rsidRPr="000C3F6F">
        <w:rPr>
          <w:rFonts w:ascii="Arial" w:hAnsi="Arial"/>
        </w:rPr>
        <w:t xml:space="preserve"> </w:t>
      </w:r>
      <w:r>
        <w:rPr>
          <w:rFonts w:ascii="Arial" w:hAnsi="Arial"/>
        </w:rPr>
        <w:t xml:space="preserve">T2 </w:t>
      </w:r>
      <w:r w:rsidRPr="000C3F6F">
        <w:rPr>
          <w:rFonts w:ascii="Arial" w:hAnsi="Arial"/>
        </w:rPr>
        <w:t>and</w:t>
      </w:r>
      <w:r>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5530B88E" w14:textId="77777777" w:rsidR="007D26A4" w:rsidRPr="00625B5F" w:rsidRDefault="007D26A4" w:rsidP="00675D0F">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01BB0DB7" w14:textId="77777777" w:rsidR="00675D0F" w:rsidRPr="0067018F" w:rsidRDefault="00675D0F" w:rsidP="00675D0F">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009D3CA" w14:textId="198D9874" w:rsidR="00675D0F" w:rsidRDefault="00675D0F" w:rsidP="00675D0F">
      <w:pPr>
        <w:jc w:val="both"/>
        <w:rPr>
          <w:rFonts w:ascii="Arial" w:hAnsi="Arial" w:cs="Arial"/>
        </w:rPr>
      </w:pPr>
      <w:r w:rsidRPr="00806797">
        <w:rPr>
          <w:rFonts w:ascii="Arial" w:hAnsi="Arial"/>
        </w:rPr>
        <w:t xml:space="preserve">TS 38.533 test case </w:t>
      </w:r>
      <w:r>
        <w:rPr>
          <w:rFonts w:ascii="Arial" w:hAnsi="Arial"/>
        </w:rPr>
        <w:t>14.2.2.1.</w:t>
      </w:r>
      <w:r>
        <w:rPr>
          <w:rFonts w:ascii="Arial" w:hAnsi="Arial"/>
        </w:rPr>
        <w:t>2</w:t>
      </w:r>
      <w:r>
        <w:rPr>
          <w:rFonts w:ascii="Arial" w:hAnsi="Arial"/>
        </w:rPr>
        <w:t xml:space="preserve"> configuration 1 refers to the GSO satellite access configuration. In addition, test 14.2.2.1.</w:t>
      </w:r>
      <w:r>
        <w:rPr>
          <w:rFonts w:ascii="Arial" w:hAnsi="Arial"/>
        </w:rPr>
        <w:t>2</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7D90E754" w14:textId="77777777" w:rsidR="001F619B" w:rsidRPr="000A1A0D" w:rsidRDefault="001F619B" w:rsidP="005C184C">
      <w:pPr>
        <w:overflowPunct/>
        <w:jc w:val="both"/>
        <w:textAlignment w:val="auto"/>
        <w:rPr>
          <w:lang w:eastAsia="zh-CN"/>
        </w:rPr>
      </w:pPr>
    </w:p>
    <w:sectPr w:rsidR="001F619B" w:rsidRPr="000A1A0D">
      <w:headerReference w:type="even"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7092D" w14:textId="77777777" w:rsidR="0048087A" w:rsidRDefault="0048087A">
      <w:r>
        <w:separator/>
      </w:r>
    </w:p>
  </w:endnote>
  <w:endnote w:type="continuationSeparator" w:id="0">
    <w:p w14:paraId="08668936" w14:textId="77777777" w:rsidR="0048087A" w:rsidRDefault="00480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5F90D"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7254A6">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00902" w14:textId="77777777" w:rsidR="0048087A" w:rsidRDefault="0048087A">
      <w:r>
        <w:separator/>
      </w:r>
    </w:p>
  </w:footnote>
  <w:footnote w:type="continuationSeparator" w:id="0">
    <w:p w14:paraId="1F0D0E11" w14:textId="77777777" w:rsidR="0048087A" w:rsidRDefault="00480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709D"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7C7C20E4">
      <w:start w:val="1"/>
      <w:numFmt w:val="decimal"/>
      <w:pStyle w:val="a"/>
      <w:lvlText w:val="%1."/>
      <w:lvlJc w:val="left"/>
      <w:pPr>
        <w:tabs>
          <w:tab w:val="num" w:pos="420"/>
        </w:tabs>
        <w:ind w:left="420" w:hanging="420"/>
      </w:pPr>
    </w:lvl>
    <w:lvl w:ilvl="1" w:tplc="315271AC" w:tentative="1">
      <w:start w:val="1"/>
      <w:numFmt w:val="aiueoFullWidth"/>
      <w:lvlText w:val="(%2)"/>
      <w:lvlJc w:val="left"/>
      <w:pPr>
        <w:tabs>
          <w:tab w:val="num" w:pos="840"/>
        </w:tabs>
        <w:ind w:left="840" w:hanging="420"/>
      </w:pPr>
    </w:lvl>
    <w:lvl w:ilvl="2" w:tplc="40DA5B7E" w:tentative="1">
      <w:start w:val="1"/>
      <w:numFmt w:val="decimalEnclosedCircle"/>
      <w:lvlText w:val="%3"/>
      <w:lvlJc w:val="left"/>
      <w:pPr>
        <w:tabs>
          <w:tab w:val="num" w:pos="1260"/>
        </w:tabs>
        <w:ind w:left="1260" w:hanging="420"/>
      </w:pPr>
    </w:lvl>
    <w:lvl w:ilvl="3" w:tplc="7C3ED000" w:tentative="1">
      <w:start w:val="1"/>
      <w:numFmt w:val="decimal"/>
      <w:lvlText w:val="%4."/>
      <w:lvlJc w:val="left"/>
      <w:pPr>
        <w:tabs>
          <w:tab w:val="num" w:pos="1680"/>
        </w:tabs>
        <w:ind w:left="1680" w:hanging="420"/>
      </w:pPr>
    </w:lvl>
    <w:lvl w:ilvl="4" w:tplc="3138BB68" w:tentative="1">
      <w:start w:val="1"/>
      <w:numFmt w:val="aiueoFullWidth"/>
      <w:lvlText w:val="(%5)"/>
      <w:lvlJc w:val="left"/>
      <w:pPr>
        <w:tabs>
          <w:tab w:val="num" w:pos="2100"/>
        </w:tabs>
        <w:ind w:left="2100" w:hanging="420"/>
      </w:pPr>
    </w:lvl>
    <w:lvl w:ilvl="5" w:tplc="35CC655A" w:tentative="1">
      <w:start w:val="1"/>
      <w:numFmt w:val="decimalEnclosedCircle"/>
      <w:lvlText w:val="%6"/>
      <w:lvlJc w:val="left"/>
      <w:pPr>
        <w:tabs>
          <w:tab w:val="num" w:pos="2520"/>
        </w:tabs>
        <w:ind w:left="2520" w:hanging="420"/>
      </w:pPr>
    </w:lvl>
    <w:lvl w:ilvl="6" w:tplc="C04A8176" w:tentative="1">
      <w:start w:val="1"/>
      <w:numFmt w:val="decimal"/>
      <w:lvlText w:val="%7."/>
      <w:lvlJc w:val="left"/>
      <w:pPr>
        <w:tabs>
          <w:tab w:val="num" w:pos="2940"/>
        </w:tabs>
        <w:ind w:left="2940" w:hanging="420"/>
      </w:pPr>
    </w:lvl>
    <w:lvl w:ilvl="7" w:tplc="2FFC2B3E" w:tentative="1">
      <w:start w:val="1"/>
      <w:numFmt w:val="aiueoFullWidth"/>
      <w:lvlText w:val="(%8)"/>
      <w:lvlJc w:val="left"/>
      <w:pPr>
        <w:tabs>
          <w:tab w:val="num" w:pos="3360"/>
        </w:tabs>
        <w:ind w:left="3360" w:hanging="420"/>
      </w:pPr>
    </w:lvl>
    <w:lvl w:ilvl="8" w:tplc="55FAEF26"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A03CA0">
      <w:start w:val="1"/>
      <w:numFmt w:val="decimal"/>
      <w:lvlText w:val="Figure %1."/>
      <w:lvlJc w:val="left"/>
      <w:pPr>
        <w:tabs>
          <w:tab w:val="num" w:pos="1440"/>
        </w:tabs>
        <w:ind w:left="720" w:hanging="360"/>
      </w:pPr>
      <w:rPr>
        <w:rFonts w:hint="default"/>
      </w:rPr>
    </w:lvl>
    <w:lvl w:ilvl="1" w:tplc="4AEC8DFA">
      <w:start w:val="1"/>
      <w:numFmt w:val="lowerLetter"/>
      <w:lvlText w:val="%2."/>
      <w:lvlJc w:val="left"/>
      <w:pPr>
        <w:tabs>
          <w:tab w:val="num" w:pos="1440"/>
        </w:tabs>
        <w:ind w:left="1440" w:hanging="360"/>
      </w:pPr>
    </w:lvl>
    <w:lvl w:ilvl="2" w:tplc="3BC202DE" w:tentative="1">
      <w:start w:val="1"/>
      <w:numFmt w:val="lowerRoman"/>
      <w:lvlText w:val="%3."/>
      <w:lvlJc w:val="right"/>
      <w:pPr>
        <w:tabs>
          <w:tab w:val="num" w:pos="2160"/>
        </w:tabs>
        <w:ind w:left="2160" w:hanging="180"/>
      </w:pPr>
    </w:lvl>
    <w:lvl w:ilvl="3" w:tplc="40ECEAA0" w:tentative="1">
      <w:start w:val="1"/>
      <w:numFmt w:val="decimal"/>
      <w:lvlText w:val="%4."/>
      <w:lvlJc w:val="left"/>
      <w:pPr>
        <w:tabs>
          <w:tab w:val="num" w:pos="2880"/>
        </w:tabs>
        <w:ind w:left="2880" w:hanging="360"/>
      </w:pPr>
    </w:lvl>
    <w:lvl w:ilvl="4" w:tplc="A5402EE2" w:tentative="1">
      <w:start w:val="1"/>
      <w:numFmt w:val="lowerLetter"/>
      <w:lvlText w:val="%5."/>
      <w:lvlJc w:val="left"/>
      <w:pPr>
        <w:tabs>
          <w:tab w:val="num" w:pos="3600"/>
        </w:tabs>
        <w:ind w:left="3600" w:hanging="360"/>
      </w:pPr>
    </w:lvl>
    <w:lvl w:ilvl="5" w:tplc="08C0F4AA" w:tentative="1">
      <w:start w:val="1"/>
      <w:numFmt w:val="lowerRoman"/>
      <w:lvlText w:val="%6."/>
      <w:lvlJc w:val="right"/>
      <w:pPr>
        <w:tabs>
          <w:tab w:val="num" w:pos="4320"/>
        </w:tabs>
        <w:ind w:left="4320" w:hanging="180"/>
      </w:pPr>
    </w:lvl>
    <w:lvl w:ilvl="6" w:tplc="DD42BD9A" w:tentative="1">
      <w:start w:val="1"/>
      <w:numFmt w:val="decimal"/>
      <w:lvlText w:val="%7."/>
      <w:lvlJc w:val="left"/>
      <w:pPr>
        <w:tabs>
          <w:tab w:val="num" w:pos="5040"/>
        </w:tabs>
        <w:ind w:left="5040" w:hanging="360"/>
      </w:pPr>
    </w:lvl>
    <w:lvl w:ilvl="7" w:tplc="4926BEDE" w:tentative="1">
      <w:start w:val="1"/>
      <w:numFmt w:val="lowerLetter"/>
      <w:lvlText w:val="%8."/>
      <w:lvlJc w:val="left"/>
      <w:pPr>
        <w:tabs>
          <w:tab w:val="num" w:pos="5760"/>
        </w:tabs>
        <w:ind w:left="5760" w:hanging="360"/>
      </w:pPr>
    </w:lvl>
    <w:lvl w:ilvl="8" w:tplc="F98CFA9E"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D313422"/>
    <w:multiLevelType w:val="hybridMultilevel"/>
    <w:tmpl w:val="74E28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9"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74164537">
    <w:abstractNumId w:val="37"/>
  </w:num>
  <w:num w:numId="2" w16cid:durableId="1040787425">
    <w:abstractNumId w:val="34"/>
  </w:num>
  <w:num w:numId="3" w16cid:durableId="792217057">
    <w:abstractNumId w:val="40"/>
  </w:num>
  <w:num w:numId="4" w16cid:durableId="1443068182">
    <w:abstractNumId w:val="21"/>
  </w:num>
  <w:num w:numId="5" w16cid:durableId="453444331">
    <w:abstractNumId w:val="32"/>
  </w:num>
  <w:num w:numId="6" w16cid:durableId="1053041073">
    <w:abstractNumId w:val="24"/>
  </w:num>
  <w:num w:numId="7" w16cid:durableId="488132008">
    <w:abstractNumId w:val="19"/>
  </w:num>
  <w:num w:numId="8" w16cid:durableId="213204652">
    <w:abstractNumId w:val="35"/>
  </w:num>
  <w:num w:numId="9" w16cid:durableId="897208274">
    <w:abstractNumId w:val="22"/>
  </w:num>
  <w:num w:numId="10" w16cid:durableId="1647933627">
    <w:abstractNumId w:val="5"/>
  </w:num>
  <w:num w:numId="11" w16cid:durableId="1309945043">
    <w:abstractNumId w:val="30"/>
  </w:num>
  <w:num w:numId="12" w16cid:durableId="681667015">
    <w:abstractNumId w:val="8"/>
  </w:num>
  <w:num w:numId="13" w16cid:durableId="1761022791">
    <w:abstractNumId w:val="48"/>
  </w:num>
  <w:num w:numId="14" w16cid:durableId="290210313">
    <w:abstractNumId w:val="4"/>
  </w:num>
  <w:num w:numId="15" w16cid:durableId="771245598">
    <w:abstractNumId w:val="13"/>
  </w:num>
  <w:num w:numId="16" w16cid:durableId="1507865927">
    <w:abstractNumId w:val="42"/>
  </w:num>
  <w:num w:numId="17" w16cid:durableId="268317688">
    <w:abstractNumId w:val="43"/>
  </w:num>
  <w:num w:numId="18" w16cid:durableId="191892039">
    <w:abstractNumId w:val="47"/>
  </w:num>
  <w:num w:numId="19" w16cid:durableId="1704936267">
    <w:abstractNumId w:val="27"/>
  </w:num>
  <w:num w:numId="20" w16cid:durableId="1351294115">
    <w:abstractNumId w:val="18"/>
  </w:num>
  <w:num w:numId="21" w16cid:durableId="1848934079">
    <w:abstractNumId w:val="9"/>
  </w:num>
  <w:num w:numId="22" w16cid:durableId="2077241036">
    <w:abstractNumId w:val="3"/>
  </w:num>
  <w:num w:numId="23" w16cid:durableId="1465196336">
    <w:abstractNumId w:val="36"/>
  </w:num>
  <w:num w:numId="24" w16cid:durableId="1824202618">
    <w:abstractNumId w:val="41"/>
  </w:num>
  <w:num w:numId="25" w16cid:durableId="1435907080">
    <w:abstractNumId w:val="20"/>
  </w:num>
  <w:num w:numId="26" w16cid:durableId="584412042">
    <w:abstractNumId w:val="31"/>
  </w:num>
  <w:num w:numId="27" w16cid:durableId="1418596035">
    <w:abstractNumId w:val="33"/>
  </w:num>
  <w:num w:numId="28" w16cid:durableId="1969361652">
    <w:abstractNumId w:val="6"/>
  </w:num>
  <w:num w:numId="29" w16cid:durableId="1999310754">
    <w:abstractNumId w:val="15"/>
  </w:num>
  <w:num w:numId="30" w16cid:durableId="454980655">
    <w:abstractNumId w:val="29"/>
  </w:num>
  <w:num w:numId="31" w16cid:durableId="398753760">
    <w:abstractNumId w:val="12"/>
  </w:num>
  <w:num w:numId="32" w16cid:durableId="1489397872">
    <w:abstractNumId w:val="14"/>
  </w:num>
  <w:num w:numId="33" w16cid:durableId="2110268263">
    <w:abstractNumId w:val="46"/>
  </w:num>
  <w:num w:numId="34" w16cid:durableId="1270625388">
    <w:abstractNumId w:val="28"/>
  </w:num>
  <w:num w:numId="35" w16cid:durableId="1401711465">
    <w:abstractNumId w:val="39"/>
  </w:num>
  <w:num w:numId="36" w16cid:durableId="1629580969">
    <w:abstractNumId w:val="23"/>
  </w:num>
  <w:num w:numId="37" w16cid:durableId="86125435">
    <w:abstractNumId w:val="38"/>
  </w:num>
  <w:num w:numId="38" w16cid:durableId="173226075">
    <w:abstractNumId w:val="11"/>
  </w:num>
  <w:num w:numId="39" w16cid:durableId="1952593866">
    <w:abstractNumId w:val="44"/>
  </w:num>
  <w:num w:numId="40" w16cid:durableId="1332173209">
    <w:abstractNumId w:val="10"/>
  </w:num>
  <w:num w:numId="41" w16cid:durableId="999383418">
    <w:abstractNumId w:val="1"/>
  </w:num>
  <w:num w:numId="42" w16cid:durableId="1648896305">
    <w:abstractNumId w:val="26"/>
  </w:num>
  <w:num w:numId="43" w16cid:durableId="1738747013">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1583643723">
    <w:abstractNumId w:val="16"/>
  </w:num>
  <w:num w:numId="45" w16cid:durableId="54817535">
    <w:abstractNumId w:val="7"/>
  </w:num>
  <w:num w:numId="46" w16cid:durableId="665867029">
    <w:abstractNumId w:val="25"/>
  </w:num>
  <w:num w:numId="47" w16cid:durableId="208687253">
    <w:abstractNumId w:val="17"/>
  </w:num>
  <w:num w:numId="48" w16cid:durableId="251427881">
    <w:abstractNumId w:val="2"/>
  </w:num>
  <w:num w:numId="49" w16cid:durableId="1309094676">
    <w:abstractNumId w:val="49"/>
  </w:num>
  <w:num w:numId="50" w16cid:durableId="200170661">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7EDB"/>
    <w:rsid w:val="00081A94"/>
    <w:rsid w:val="00081CA1"/>
    <w:rsid w:val="00086E12"/>
    <w:rsid w:val="000879B8"/>
    <w:rsid w:val="00093903"/>
    <w:rsid w:val="00095246"/>
    <w:rsid w:val="00095CC0"/>
    <w:rsid w:val="000968F5"/>
    <w:rsid w:val="000A1A0D"/>
    <w:rsid w:val="000A1E6E"/>
    <w:rsid w:val="000A330C"/>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32A8"/>
    <w:rsid w:val="001042E9"/>
    <w:rsid w:val="001064DE"/>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26E9"/>
    <w:rsid w:val="00153960"/>
    <w:rsid w:val="001542BB"/>
    <w:rsid w:val="001564F6"/>
    <w:rsid w:val="0015746D"/>
    <w:rsid w:val="0016187C"/>
    <w:rsid w:val="00164383"/>
    <w:rsid w:val="00166042"/>
    <w:rsid w:val="00171BAB"/>
    <w:rsid w:val="00173053"/>
    <w:rsid w:val="001733B5"/>
    <w:rsid w:val="001748CC"/>
    <w:rsid w:val="001755BD"/>
    <w:rsid w:val="00175704"/>
    <w:rsid w:val="001764C2"/>
    <w:rsid w:val="001767C6"/>
    <w:rsid w:val="00181850"/>
    <w:rsid w:val="001818F5"/>
    <w:rsid w:val="001824DC"/>
    <w:rsid w:val="00182DB9"/>
    <w:rsid w:val="00183510"/>
    <w:rsid w:val="0018517C"/>
    <w:rsid w:val="00186A12"/>
    <w:rsid w:val="00186BC6"/>
    <w:rsid w:val="00186F8C"/>
    <w:rsid w:val="0019278D"/>
    <w:rsid w:val="001939F6"/>
    <w:rsid w:val="00196E43"/>
    <w:rsid w:val="001A1801"/>
    <w:rsid w:val="001A1D5A"/>
    <w:rsid w:val="001A2361"/>
    <w:rsid w:val="001A6647"/>
    <w:rsid w:val="001A6AE0"/>
    <w:rsid w:val="001B0CB5"/>
    <w:rsid w:val="001B33EF"/>
    <w:rsid w:val="001B5C29"/>
    <w:rsid w:val="001B5CB2"/>
    <w:rsid w:val="001B716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6AFC"/>
    <w:rsid w:val="00282571"/>
    <w:rsid w:val="00285434"/>
    <w:rsid w:val="002911D9"/>
    <w:rsid w:val="00291E8C"/>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27351"/>
    <w:rsid w:val="00330DA2"/>
    <w:rsid w:val="003316B9"/>
    <w:rsid w:val="0033297B"/>
    <w:rsid w:val="00332DE1"/>
    <w:rsid w:val="003345D4"/>
    <w:rsid w:val="00337700"/>
    <w:rsid w:val="00343B9A"/>
    <w:rsid w:val="003454F3"/>
    <w:rsid w:val="00345BB6"/>
    <w:rsid w:val="00347AA1"/>
    <w:rsid w:val="00356B37"/>
    <w:rsid w:val="00357063"/>
    <w:rsid w:val="00357E98"/>
    <w:rsid w:val="00360BD9"/>
    <w:rsid w:val="003623EA"/>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087A"/>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0953"/>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7827"/>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6DB"/>
    <w:rsid w:val="00625B5F"/>
    <w:rsid w:val="006344DB"/>
    <w:rsid w:val="006373C2"/>
    <w:rsid w:val="00637CF7"/>
    <w:rsid w:val="006426B5"/>
    <w:rsid w:val="00643475"/>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75D0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0266"/>
    <w:rsid w:val="006F109D"/>
    <w:rsid w:val="006F185F"/>
    <w:rsid w:val="006F43AF"/>
    <w:rsid w:val="006F563F"/>
    <w:rsid w:val="006F6E90"/>
    <w:rsid w:val="006F78ED"/>
    <w:rsid w:val="00700B61"/>
    <w:rsid w:val="00704735"/>
    <w:rsid w:val="00704AA4"/>
    <w:rsid w:val="00712348"/>
    <w:rsid w:val="00714481"/>
    <w:rsid w:val="00717F4D"/>
    <w:rsid w:val="00721FBD"/>
    <w:rsid w:val="007254A6"/>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750BF"/>
    <w:rsid w:val="0078343F"/>
    <w:rsid w:val="007859F9"/>
    <w:rsid w:val="0078772A"/>
    <w:rsid w:val="0079103D"/>
    <w:rsid w:val="0079302F"/>
    <w:rsid w:val="007949B6"/>
    <w:rsid w:val="00794FA3"/>
    <w:rsid w:val="00795504"/>
    <w:rsid w:val="00795B98"/>
    <w:rsid w:val="0079644A"/>
    <w:rsid w:val="00796A50"/>
    <w:rsid w:val="0079712E"/>
    <w:rsid w:val="0079726D"/>
    <w:rsid w:val="00797557"/>
    <w:rsid w:val="007A1028"/>
    <w:rsid w:val="007A2683"/>
    <w:rsid w:val="007A42CB"/>
    <w:rsid w:val="007A6F6B"/>
    <w:rsid w:val="007A79D4"/>
    <w:rsid w:val="007A7B92"/>
    <w:rsid w:val="007A7CB5"/>
    <w:rsid w:val="007B5E72"/>
    <w:rsid w:val="007B667A"/>
    <w:rsid w:val="007C1AD3"/>
    <w:rsid w:val="007C1BC5"/>
    <w:rsid w:val="007C2052"/>
    <w:rsid w:val="007C6EC2"/>
    <w:rsid w:val="007D09B8"/>
    <w:rsid w:val="007D1152"/>
    <w:rsid w:val="007D143F"/>
    <w:rsid w:val="007D26A4"/>
    <w:rsid w:val="007D2B8E"/>
    <w:rsid w:val="007D400B"/>
    <w:rsid w:val="007D53A1"/>
    <w:rsid w:val="007D7C3A"/>
    <w:rsid w:val="007E13F9"/>
    <w:rsid w:val="007E3FDB"/>
    <w:rsid w:val="007E47CE"/>
    <w:rsid w:val="007E6D1E"/>
    <w:rsid w:val="007F09DD"/>
    <w:rsid w:val="007F109A"/>
    <w:rsid w:val="007F282B"/>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4614"/>
    <w:rsid w:val="008755FC"/>
    <w:rsid w:val="00876177"/>
    <w:rsid w:val="008763F9"/>
    <w:rsid w:val="00877442"/>
    <w:rsid w:val="008801FB"/>
    <w:rsid w:val="00886C61"/>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059D"/>
    <w:rsid w:val="009417ED"/>
    <w:rsid w:val="009441C6"/>
    <w:rsid w:val="00944D1A"/>
    <w:rsid w:val="009510A0"/>
    <w:rsid w:val="00951385"/>
    <w:rsid w:val="00951413"/>
    <w:rsid w:val="009522BC"/>
    <w:rsid w:val="00953D22"/>
    <w:rsid w:val="00962EEA"/>
    <w:rsid w:val="0096306E"/>
    <w:rsid w:val="009632F8"/>
    <w:rsid w:val="00966662"/>
    <w:rsid w:val="00967548"/>
    <w:rsid w:val="00967B52"/>
    <w:rsid w:val="00970827"/>
    <w:rsid w:val="00970A6C"/>
    <w:rsid w:val="00971DAD"/>
    <w:rsid w:val="00976675"/>
    <w:rsid w:val="00976938"/>
    <w:rsid w:val="00976D6B"/>
    <w:rsid w:val="00977CA3"/>
    <w:rsid w:val="00982099"/>
    <w:rsid w:val="00984B9A"/>
    <w:rsid w:val="009862D0"/>
    <w:rsid w:val="00987F30"/>
    <w:rsid w:val="00991C56"/>
    <w:rsid w:val="00993A4F"/>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9F6DF9"/>
    <w:rsid w:val="00A00247"/>
    <w:rsid w:val="00A03793"/>
    <w:rsid w:val="00A0646B"/>
    <w:rsid w:val="00A079FE"/>
    <w:rsid w:val="00A10497"/>
    <w:rsid w:val="00A112A3"/>
    <w:rsid w:val="00A11984"/>
    <w:rsid w:val="00A14157"/>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049B"/>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6D00"/>
    <w:rsid w:val="00AF077D"/>
    <w:rsid w:val="00AF3379"/>
    <w:rsid w:val="00AF3ED2"/>
    <w:rsid w:val="00AF3F2B"/>
    <w:rsid w:val="00AF5CC3"/>
    <w:rsid w:val="00AF5CE8"/>
    <w:rsid w:val="00AF6BE9"/>
    <w:rsid w:val="00B030FC"/>
    <w:rsid w:val="00B04421"/>
    <w:rsid w:val="00B0675A"/>
    <w:rsid w:val="00B07945"/>
    <w:rsid w:val="00B116CA"/>
    <w:rsid w:val="00B20A3E"/>
    <w:rsid w:val="00B20BB4"/>
    <w:rsid w:val="00B22BD0"/>
    <w:rsid w:val="00B2378F"/>
    <w:rsid w:val="00B26C67"/>
    <w:rsid w:val="00B27100"/>
    <w:rsid w:val="00B3060F"/>
    <w:rsid w:val="00B4008D"/>
    <w:rsid w:val="00B43A71"/>
    <w:rsid w:val="00B45C65"/>
    <w:rsid w:val="00B475CC"/>
    <w:rsid w:val="00B4777B"/>
    <w:rsid w:val="00B51482"/>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558E"/>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2F5D"/>
    <w:rsid w:val="00D2653F"/>
    <w:rsid w:val="00D26BEB"/>
    <w:rsid w:val="00D30B7A"/>
    <w:rsid w:val="00D321F0"/>
    <w:rsid w:val="00D3265F"/>
    <w:rsid w:val="00D32F7A"/>
    <w:rsid w:val="00D33BB1"/>
    <w:rsid w:val="00D34920"/>
    <w:rsid w:val="00D34D21"/>
    <w:rsid w:val="00D41FC7"/>
    <w:rsid w:val="00D42570"/>
    <w:rsid w:val="00D430F7"/>
    <w:rsid w:val="00D4356B"/>
    <w:rsid w:val="00D4367D"/>
    <w:rsid w:val="00D450CF"/>
    <w:rsid w:val="00D5076E"/>
    <w:rsid w:val="00D54786"/>
    <w:rsid w:val="00D57455"/>
    <w:rsid w:val="00D60185"/>
    <w:rsid w:val="00D61811"/>
    <w:rsid w:val="00D61D34"/>
    <w:rsid w:val="00D6681B"/>
    <w:rsid w:val="00D704CB"/>
    <w:rsid w:val="00D71140"/>
    <w:rsid w:val="00D72842"/>
    <w:rsid w:val="00D805F9"/>
    <w:rsid w:val="00D83152"/>
    <w:rsid w:val="00D83D00"/>
    <w:rsid w:val="00D83D35"/>
    <w:rsid w:val="00DA06FC"/>
    <w:rsid w:val="00DA0CDC"/>
    <w:rsid w:val="00DA183A"/>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74D2"/>
    <w:rsid w:val="00DD7E88"/>
    <w:rsid w:val="00DE1A35"/>
    <w:rsid w:val="00DE318B"/>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39BE"/>
    <w:rsid w:val="00F04BC4"/>
    <w:rsid w:val="00F05DB7"/>
    <w:rsid w:val="00F1164B"/>
    <w:rsid w:val="00F1425E"/>
    <w:rsid w:val="00F153D1"/>
    <w:rsid w:val="00F15845"/>
    <w:rsid w:val="00F204C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A9C94"/>
  <w15:chartTrackingRefBased/>
  <w15:docId w15:val="{C57F2B1C-9474-47FA-A02E-54C96CE91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paragraph" w:styleId="ListParagraph">
    <w:name w:val="List Paragraph"/>
    <w:basedOn w:val="Normal"/>
    <w:uiPriority w:val="34"/>
    <w:qFormat/>
    <w:rsid w:val="00675D0F"/>
    <w:pPr>
      <w:overflowPunct/>
      <w:autoSpaceDE/>
      <w:autoSpaceDN/>
      <w:adjustRightInd/>
      <w:ind w:left="720"/>
      <w:contextualSpacing/>
      <w:textAlignment w:val="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8</Pages>
  <Words>2805</Words>
  <Characters>15992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18760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9</cp:revision>
  <cp:lastPrinted>2007-04-24T00:59:00Z</cp:lastPrinted>
  <dcterms:created xsi:type="dcterms:W3CDTF">2022-10-14T06:51:00Z</dcterms:created>
  <dcterms:modified xsi:type="dcterms:W3CDTF">2025-04-24T20:16:00Z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(3)7R71iBwL9m9NOIrNOXAR/DueP++a7RY9/R9Lyyapgkeo946DKdInDDgoKZrvnmmXBkdQm2om
Cy+yU4qTax1ubloQ5kAL6ufnBb0XXX8CzFQoAdKg3tdKlzpdbKbWXKhp20So19aKEd6ueUkn
d9CaYXmSDWDWO3GiuR03UnsTNzZf3EQ545Qimq0VY55IgBm3GGE5MIY7o6JdxzR8y9tX49RG
7k/0A4JYEEc9O33YON</vt:lpwstr>
  </property>
  <property fmtid="{D5CDD505-2E9C-101B-9397-08002B2CF9AE}" pid="7" name="_2015_ms_pID_7253431">
    <vt:lpwstr>DrzmREAAPT1EZk9+TyU/BNSyFgVeetJbxoGO4MLJQ6PsaJBW0M9Mc7
4pc30JaaDKlRQqYWSsQtSZ8cRlwmNx/inOHASOUUiIv68wv98MMYNOx8eVCKgZ8MAB4ifBZb
dMrsUqihZytnFfkY9FHUtzutAwQPnH04pKLHSmyAF8efck1jVXQnZrcW6v+mtMUqrpbs9Mm/
GEZHh/+L9Zah1yuLvOm+rV7TqAv6LIYKYyM+</vt:lpwstr>
  </property>
  <property fmtid="{D5CDD505-2E9C-101B-9397-08002B2CF9AE}" pid="8" name="_2015_ms_pID_7253432">
    <vt:lpwstr>UKI0Hd/EnR5k/wFd0XNvccM=</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1564643441</vt:lpwstr>
  </property>
</Properties>
</file>